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3"/>
        <w:tblpPr w:leftFromText="180" w:rightFromText="180" w:vertAnchor="text" w:tblpXSpec="center" w:tblpY="1"/>
        <w:tblOverlap w:val="never"/>
        <w:tblW w:w="15734" w:type="dxa"/>
        <w:tblBorders>
          <w:left w:val="none" w:sz="0" w:space="0" w:color="000000"/>
          <w:right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7"/>
        <w:gridCol w:w="2297"/>
        <w:gridCol w:w="2342"/>
        <w:gridCol w:w="6281"/>
      </w:tblGrid>
      <w:tr w:rsidR="000814D1" w14:paraId="44C9FDBE" w14:textId="77777777" w:rsidTr="007B5275">
        <w:trPr>
          <w:trHeight w:val="1266"/>
        </w:trPr>
        <w:tc>
          <w:tcPr>
            <w:tcW w:w="1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03BC" w14:textId="5F039576" w:rsidR="008D4CA8" w:rsidRPr="007B5275" w:rsidRDefault="00D20604" w:rsidP="007B5275">
            <w:pPr>
              <w:pStyle w:val="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275">
              <w:rPr>
                <w:rFonts w:ascii="Times New Roman" w:hAnsi="Times New Roman" w:cs="Times New Roman"/>
                <w:sz w:val="32"/>
                <w:szCs w:val="32"/>
              </w:rPr>
              <w:t>Управление государственно</w:t>
            </w:r>
            <w:r w:rsidR="00FD4943" w:rsidRPr="007B5275">
              <w:rPr>
                <w:rFonts w:ascii="Times New Roman" w:hAnsi="Times New Roman" w:cs="Times New Roman"/>
                <w:sz w:val="32"/>
                <w:szCs w:val="32"/>
              </w:rPr>
              <w:t>й службы, правового обеспечения и методологии государственного контроля (надзора)</w:t>
            </w:r>
          </w:p>
        </w:tc>
      </w:tr>
      <w:tr w:rsidR="000814D1" w14:paraId="1DBB39D7" w14:textId="77777777" w:rsidTr="006B712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2F94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F42A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E053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ADBD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007B" w14:textId="77777777" w:rsidR="000814D1" w:rsidRPr="0023346E" w:rsidRDefault="00000000" w:rsidP="006B7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Должностные обязанности</w:t>
            </w:r>
          </w:p>
        </w:tc>
      </w:tr>
      <w:tr w:rsidR="003C5EDE" w14:paraId="1DD188CF" w14:textId="77777777" w:rsidTr="006B7128">
        <w:trPr>
          <w:trHeight w:val="3263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7B3" w14:textId="4784B33D" w:rsidR="003C5EDE" w:rsidRPr="005F5B4A" w:rsidRDefault="003C5EDE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5F5B4A">
              <w:rPr>
                <w:sz w:val="24"/>
                <w:szCs w:val="24"/>
              </w:rPr>
              <w:t>Отдел правового обеспечения деятельности Федеральной пробирной палаты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5984" w14:textId="18365908" w:rsidR="003C5EDE" w:rsidRPr="005F5B4A" w:rsidRDefault="00E33CCB" w:rsidP="006B7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EE7A" w14:textId="4E0EE4A0" w:rsidR="003C5EDE" w:rsidRPr="005F5B4A" w:rsidRDefault="006B7128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5F5B4A"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89C7" w14:textId="07DE8ECF" w:rsidR="003C5EDE" w:rsidRPr="005F5B4A" w:rsidRDefault="00ED6550" w:rsidP="006B71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C5EDE" w:rsidRPr="005F5B4A">
              <w:rPr>
                <w:sz w:val="24"/>
                <w:szCs w:val="24"/>
              </w:rPr>
              <w:t>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B313" w14:textId="55C19FC2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Подготовка либо участие в подготовке проектов федеральных законов, правовых актов Президента Российской Федерации и Правительства Российской Федерации, других правовых актов, разрабатываемых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палатой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, в пределах компетенции отдела;</w:t>
            </w:r>
          </w:p>
          <w:p w14:paraId="15DFB147" w14:textId="61335C3B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Проведение правовой экспертизы проектов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A0AE4F" w14:textId="19DBB293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по отбору и направлению нормативных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на государственную регистрацию в Министерство юстиции Российской Федерации, а также участие в проводимой управлениями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указанной работе;</w:t>
            </w:r>
          </w:p>
          <w:p w14:paraId="4C4BEB68" w14:textId="576B4FCB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нормативных правовых актов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77541E" w14:textId="6D19C776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="00B53AE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интерес</w:t>
            </w:r>
            <w:r w:rsidR="00B53AE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BB" w:rsidRPr="005F5B4A">
              <w:rPr>
                <w:rFonts w:ascii="Times New Roman" w:eastAsiaTheme="minorEastAsia" w:hAnsi="Times New Roman"/>
                <w:sz w:val="24"/>
                <w:szCs w:val="24"/>
              </w:rPr>
              <w:t>Федеральной пробирной палаты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в судах, других органах и организациях;</w:t>
            </w:r>
          </w:p>
          <w:p w14:paraId="71E2E979" w14:textId="5C770330" w:rsidR="003C5EDE" w:rsidRPr="005F5B4A" w:rsidRDefault="003C5EDE" w:rsidP="0031595F">
            <w:pPr>
              <w:pStyle w:val="Yu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B53AE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своевременно</w:t>
            </w:r>
            <w:r w:rsidR="00B53AE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и полно</w:t>
            </w:r>
            <w:r w:rsidR="00B53AE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рассмотрени</w:t>
            </w:r>
            <w:r w:rsidR="00B53AE2">
              <w:rPr>
                <w:rFonts w:ascii="Times New Roman" w:hAnsi="Times New Roman"/>
                <w:sz w:val="24"/>
                <w:szCs w:val="24"/>
              </w:rPr>
              <w:t>я</w:t>
            </w:r>
            <w:r w:rsidRPr="005F5B4A">
              <w:rPr>
                <w:rFonts w:ascii="Times New Roman" w:hAnsi="Times New Roman"/>
                <w:sz w:val="24"/>
                <w:szCs w:val="24"/>
              </w:rPr>
              <w:t xml:space="preserve"> устных и письменных обращений граждан и организаций по вопросам, входящим в компетенцию отдела;</w:t>
            </w:r>
          </w:p>
          <w:p w14:paraId="34F45E47" w14:textId="0B49927D" w:rsidR="003C5EDE" w:rsidRPr="005F5B4A" w:rsidRDefault="003C5EDE" w:rsidP="0031595F">
            <w:pPr>
              <w:pStyle w:val="Yu5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5B4A">
              <w:rPr>
                <w:rFonts w:ascii="Times New Roman" w:hAnsi="Times New Roman"/>
                <w:sz w:val="24"/>
                <w:szCs w:val="24"/>
              </w:rPr>
              <w:t>Осуществление иных должностных обязанностей, установленных должностным регламентом.</w:t>
            </w:r>
          </w:p>
        </w:tc>
      </w:tr>
      <w:tr w:rsidR="00057303" w14:paraId="244BAED2" w14:textId="77777777" w:rsidTr="006B7128">
        <w:trPr>
          <w:trHeight w:val="569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7D39" w14:textId="21CCD3C4" w:rsidR="00057303" w:rsidRPr="0023346E" w:rsidRDefault="00057303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3346E">
              <w:rPr>
                <w:spacing w:val="-4"/>
                <w:sz w:val="24"/>
                <w:szCs w:val="24"/>
              </w:rPr>
              <w:t>Отдел методологии государственного контроля (надзора)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CB14" w14:textId="4CCF0771" w:rsidR="00057303" w:rsidRPr="0023346E" w:rsidRDefault="00057303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3346E">
              <w:rPr>
                <w:spacing w:val="-4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9CC" w14:textId="7300B510" w:rsidR="00057303" w:rsidRPr="0023346E" w:rsidRDefault="006B7128" w:rsidP="006B7128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hi-IN"/>
              </w:rPr>
              <w:t>Наличие высшего образования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A568" w14:textId="0431E9A3" w:rsidR="00057303" w:rsidRPr="0023346E" w:rsidRDefault="00057303" w:rsidP="006B7128">
            <w:pPr>
              <w:spacing w:after="0" w:line="240" w:lineRule="auto"/>
              <w:rPr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C255" w14:textId="03A65FF7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азработка совместно с другими отделами Управления, управлениями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палаты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предложений по совершенствованию законодательства Российской Федерации и внесение их на рассмотрение 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начальнику Управления или заместителю начальника Управления;</w:t>
            </w:r>
          </w:p>
          <w:p w14:paraId="099C0D20" w14:textId="6C24E1F6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ассмотрение и визирование документов, направляемых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едеральной пробирной палатой 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Министерство финансов Российской Федерации;</w:t>
            </w:r>
          </w:p>
          <w:p w14:paraId="42B03AB9" w14:textId="72AA74D2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одготовка и визирование проектов доверенностей на представление интересов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палаты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DC9AA96" w14:textId="3E2879A4" w:rsidR="00057303" w:rsidRPr="0023346E" w:rsidRDefault="002619C4" w:rsidP="0031595F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одготовка либо участие в подготовке проектов федеральных законов, правовых актов Президента Российской Федерации и Правительства Российской Федерации, других правовых актов, разрабатываемых Ф</w:t>
            </w:r>
            <w:r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едеральной пробирной палатой</w:t>
            </w:r>
            <w:r w:rsidR="00057303" w:rsidRPr="0023346E">
              <w:rPr>
                <w:rFonts w:ascii="Times New Roman" w:eastAsiaTheme="minorEastAsia" w:hAnsi="Times New Roman" w:cs="Times New Roman"/>
                <w:sz w:val="24"/>
                <w:szCs w:val="24"/>
              </w:rPr>
              <w:t>, в пределах компетенции отдела;</w:t>
            </w:r>
          </w:p>
          <w:p w14:paraId="5A0C48A4" w14:textId="68350C58" w:rsidR="00057303" w:rsidRPr="0023346E" w:rsidRDefault="002619C4" w:rsidP="0031595F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23346E">
              <w:rPr>
                <w:sz w:val="24"/>
                <w:szCs w:val="24"/>
              </w:rPr>
              <w:t>О</w:t>
            </w:r>
            <w:r w:rsidR="00057303" w:rsidRPr="0023346E">
              <w:rPr>
                <w:sz w:val="24"/>
                <w:szCs w:val="24"/>
              </w:rPr>
              <w:t>существление иных должностных обязанностей, установленных должностным регламентом.</w:t>
            </w:r>
          </w:p>
        </w:tc>
      </w:tr>
    </w:tbl>
    <w:p w14:paraId="0EA28C37" w14:textId="0798EA08" w:rsidR="000814D1" w:rsidRDefault="006B7128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br w:type="textWrapping" w:clear="all"/>
      </w:r>
    </w:p>
    <w:sectPr w:rsidR="000814D1" w:rsidSect="0054034B">
      <w:headerReference w:type="default" r:id="rId7"/>
      <w:pgSz w:w="16838" w:h="11906" w:orient="landscape"/>
      <w:pgMar w:top="68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F07C" w14:textId="77777777" w:rsidR="00944E0A" w:rsidRDefault="00944E0A">
      <w:pPr>
        <w:spacing w:after="0" w:line="240" w:lineRule="auto"/>
      </w:pPr>
      <w:r>
        <w:separator/>
      </w:r>
    </w:p>
  </w:endnote>
  <w:endnote w:type="continuationSeparator" w:id="0">
    <w:p w14:paraId="449CF17A" w14:textId="77777777" w:rsidR="00944E0A" w:rsidRDefault="009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6FE1" w14:textId="77777777" w:rsidR="00944E0A" w:rsidRDefault="00944E0A">
      <w:pPr>
        <w:spacing w:after="0" w:line="240" w:lineRule="auto"/>
      </w:pPr>
      <w:r>
        <w:separator/>
      </w:r>
    </w:p>
  </w:footnote>
  <w:footnote w:type="continuationSeparator" w:id="0">
    <w:p w14:paraId="717C7C3F" w14:textId="77777777" w:rsidR="00944E0A" w:rsidRDefault="009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623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C8614E" w14:textId="092E0235" w:rsidR="008D4CA8" w:rsidRPr="006B7128" w:rsidRDefault="008D4CA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71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71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71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128">
          <w:rPr>
            <w:rFonts w:ascii="Times New Roman" w:hAnsi="Times New Roman" w:cs="Times New Roman"/>
            <w:sz w:val="24"/>
            <w:szCs w:val="24"/>
          </w:rPr>
          <w:t>2</w:t>
        </w:r>
        <w:r w:rsidRPr="006B71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F182F" w14:textId="77777777" w:rsidR="008D4CA8" w:rsidRDefault="008D4C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A01"/>
    <w:multiLevelType w:val="hybridMultilevel"/>
    <w:tmpl w:val="0B0C4C90"/>
    <w:lvl w:ilvl="0" w:tplc="8B445C02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CE22F7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EEEF8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8C014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A4E2E2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C0CA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06058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D9AE2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45249B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9068AD"/>
    <w:multiLevelType w:val="hybridMultilevel"/>
    <w:tmpl w:val="11C2A170"/>
    <w:lvl w:ilvl="0" w:tplc="CAF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C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4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0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6965"/>
    <w:multiLevelType w:val="hybridMultilevel"/>
    <w:tmpl w:val="3D786F50"/>
    <w:lvl w:ilvl="0" w:tplc="EAE26852">
      <w:start w:val="1"/>
      <w:numFmt w:val="bullet"/>
      <w:suff w:val="space"/>
      <w:lvlText w:val="–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935E1B0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610E8E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A54036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59C8DB3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8EE794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3A8B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6F604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18783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96AB2"/>
    <w:multiLevelType w:val="hybridMultilevel"/>
    <w:tmpl w:val="002CFEF4"/>
    <w:lvl w:ilvl="0" w:tplc="63CAB9B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902F8D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C40B9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8140EF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AA9E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A62A6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55EA8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A6EAE4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70AD30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17A4C5E"/>
    <w:multiLevelType w:val="hybridMultilevel"/>
    <w:tmpl w:val="DB88ADB4"/>
    <w:lvl w:ilvl="0" w:tplc="5ADAC60A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F7898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276B4A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481E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F1E2E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AD2646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DF06F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2F6A7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328A59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81B13BA"/>
    <w:multiLevelType w:val="hybridMultilevel"/>
    <w:tmpl w:val="06E4C094"/>
    <w:lvl w:ilvl="0" w:tplc="8208F31E">
      <w:start w:val="1"/>
      <w:numFmt w:val="bullet"/>
      <w:suff w:val="space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CFA6B6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5DCB5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4061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F55EBB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94082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CF04B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E2380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9C1EF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0991770">
    <w:abstractNumId w:val="1"/>
  </w:num>
  <w:num w:numId="2" w16cid:durableId="292685932">
    <w:abstractNumId w:val="4"/>
  </w:num>
  <w:num w:numId="3" w16cid:durableId="645404223">
    <w:abstractNumId w:val="3"/>
  </w:num>
  <w:num w:numId="4" w16cid:durableId="1936939927">
    <w:abstractNumId w:val="5"/>
  </w:num>
  <w:num w:numId="5" w16cid:durableId="1718973318">
    <w:abstractNumId w:val="0"/>
  </w:num>
  <w:num w:numId="6" w16cid:durableId="7918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D1"/>
    <w:rsid w:val="0000190E"/>
    <w:rsid w:val="00050D4A"/>
    <w:rsid w:val="00051949"/>
    <w:rsid w:val="00057303"/>
    <w:rsid w:val="00074651"/>
    <w:rsid w:val="000814D1"/>
    <w:rsid w:val="000F746B"/>
    <w:rsid w:val="00121071"/>
    <w:rsid w:val="00141203"/>
    <w:rsid w:val="001D1430"/>
    <w:rsid w:val="001D1894"/>
    <w:rsid w:val="001F5ACC"/>
    <w:rsid w:val="002229B8"/>
    <w:rsid w:val="0023346E"/>
    <w:rsid w:val="002529AD"/>
    <w:rsid w:val="002619C4"/>
    <w:rsid w:val="002F284F"/>
    <w:rsid w:val="0031595F"/>
    <w:rsid w:val="00340E0E"/>
    <w:rsid w:val="0039019C"/>
    <w:rsid w:val="003C5EDE"/>
    <w:rsid w:val="003C64C1"/>
    <w:rsid w:val="003D50F0"/>
    <w:rsid w:val="003E1F74"/>
    <w:rsid w:val="004079C2"/>
    <w:rsid w:val="0051188B"/>
    <w:rsid w:val="0054034B"/>
    <w:rsid w:val="00554B6D"/>
    <w:rsid w:val="00554FBB"/>
    <w:rsid w:val="005825E8"/>
    <w:rsid w:val="005854DC"/>
    <w:rsid w:val="005C572F"/>
    <w:rsid w:val="005E448B"/>
    <w:rsid w:val="005F5A6D"/>
    <w:rsid w:val="005F5B4A"/>
    <w:rsid w:val="00665DE6"/>
    <w:rsid w:val="006726C6"/>
    <w:rsid w:val="006A08D4"/>
    <w:rsid w:val="006B7128"/>
    <w:rsid w:val="007057E7"/>
    <w:rsid w:val="00713341"/>
    <w:rsid w:val="00762428"/>
    <w:rsid w:val="007B5275"/>
    <w:rsid w:val="00812074"/>
    <w:rsid w:val="00877527"/>
    <w:rsid w:val="008B194E"/>
    <w:rsid w:val="008D4CA8"/>
    <w:rsid w:val="00944E0A"/>
    <w:rsid w:val="0096166C"/>
    <w:rsid w:val="00A04DF4"/>
    <w:rsid w:val="00A211F7"/>
    <w:rsid w:val="00A32159"/>
    <w:rsid w:val="00A54F09"/>
    <w:rsid w:val="00A916F4"/>
    <w:rsid w:val="00AD4ECB"/>
    <w:rsid w:val="00B44AEB"/>
    <w:rsid w:val="00B53AE2"/>
    <w:rsid w:val="00B76B5F"/>
    <w:rsid w:val="00B8623A"/>
    <w:rsid w:val="00B91BE3"/>
    <w:rsid w:val="00BE4186"/>
    <w:rsid w:val="00C11B39"/>
    <w:rsid w:val="00C60989"/>
    <w:rsid w:val="00C77A2D"/>
    <w:rsid w:val="00CB3D23"/>
    <w:rsid w:val="00D20604"/>
    <w:rsid w:val="00D26FAF"/>
    <w:rsid w:val="00D51580"/>
    <w:rsid w:val="00D871B4"/>
    <w:rsid w:val="00E07A70"/>
    <w:rsid w:val="00E1182F"/>
    <w:rsid w:val="00E33CCB"/>
    <w:rsid w:val="00E4670E"/>
    <w:rsid w:val="00E51766"/>
    <w:rsid w:val="00E6401E"/>
    <w:rsid w:val="00ED6550"/>
    <w:rsid w:val="00FD494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008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SimSun" w:hAnsi="Calibri" w:cs="Tahoma"/>
    </w:rPr>
  </w:style>
  <w:style w:type="paragraph" w:customStyle="1" w:styleId="Yu5">
    <w:name w:val="_Yu__уров_5"/>
    <w:qFormat/>
    <w:pPr>
      <w:numPr>
        <w:ilvl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firstLine="709"/>
      <w:jc w:val="both"/>
      <w:outlineLvl w:val="4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13">
    <w:name w:val="Table Simple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ListLabel5">
    <w:name w:val="ListLabel 5"/>
    <w:qFormat/>
    <w:rsid w:val="00713341"/>
    <w:rPr>
      <w:bCs/>
      <w:sz w:val="20"/>
      <w:lang w:val="en-US"/>
    </w:rPr>
  </w:style>
  <w:style w:type="character" w:customStyle="1" w:styleId="afa">
    <w:name w:val="Абзац списка Знак"/>
    <w:link w:val="af9"/>
    <w:uiPriority w:val="34"/>
    <w:rsid w:val="00713341"/>
  </w:style>
  <w:style w:type="paragraph" w:customStyle="1" w:styleId="ConsPlusNonformat">
    <w:name w:val="ConsPlusNonformat"/>
    <w:rsid w:val="007133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Евгения</dc:creator>
  <cp:lastModifiedBy>Каменева Евгения</cp:lastModifiedBy>
  <cp:revision>25</cp:revision>
  <cp:lastPrinted>2024-08-13T10:19:00Z</cp:lastPrinted>
  <dcterms:created xsi:type="dcterms:W3CDTF">2024-02-09T11:13:00Z</dcterms:created>
  <dcterms:modified xsi:type="dcterms:W3CDTF">2024-08-13T10:19:00Z</dcterms:modified>
</cp:coreProperties>
</file>