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7C9E" w14:textId="77777777" w:rsidR="00D16038" w:rsidRPr="001D313C" w:rsidRDefault="000A0EC3" w:rsidP="00D16038">
      <w:pPr>
        <w:keepNext/>
        <w:keepLines/>
        <w:spacing w:before="240" w:after="0" w:line="259" w:lineRule="auto"/>
        <w:jc w:val="center"/>
        <w:rPr>
          <w:color w:val="auto"/>
          <w:sz w:val="27"/>
          <w:szCs w:val="27"/>
          <w:lang w:eastAsia="ru-RU"/>
        </w:rPr>
      </w:pPr>
      <w:r w:rsidRPr="001D313C">
        <w:rPr>
          <w:color w:val="auto"/>
          <w:sz w:val="27"/>
          <w:szCs w:val="27"/>
          <w:lang w:eastAsia="ru-RU"/>
        </w:rPr>
        <w:t>Конкурс на включение федеральных госуда</w:t>
      </w:r>
      <w:r w:rsidR="00E67F44" w:rsidRPr="001D313C">
        <w:rPr>
          <w:color w:val="auto"/>
          <w:sz w:val="27"/>
          <w:szCs w:val="27"/>
          <w:lang w:eastAsia="ru-RU"/>
        </w:rPr>
        <w:t>рственных гражданских служащих и граждан Российской Федерации</w:t>
      </w:r>
      <w:r w:rsidRPr="001D313C">
        <w:rPr>
          <w:color w:val="auto"/>
          <w:sz w:val="27"/>
          <w:szCs w:val="27"/>
          <w:lang w:eastAsia="ru-RU"/>
        </w:rPr>
        <w:t xml:space="preserve"> в кадровый </w:t>
      </w:r>
      <w:r w:rsidR="00A440B8" w:rsidRPr="001D313C">
        <w:rPr>
          <w:color w:val="auto"/>
          <w:sz w:val="27"/>
          <w:szCs w:val="27"/>
          <w:lang w:eastAsia="ru-RU"/>
        </w:rPr>
        <w:t>резерв Межрегионального управления Федеральной пробирной палаты по Дальнев</w:t>
      </w:r>
      <w:r w:rsidR="003D24EA" w:rsidRPr="001D313C">
        <w:rPr>
          <w:color w:val="auto"/>
          <w:sz w:val="27"/>
          <w:szCs w:val="27"/>
          <w:lang w:eastAsia="ru-RU"/>
        </w:rPr>
        <w:t xml:space="preserve">осточному федеральному округу </w:t>
      </w:r>
      <w:r w:rsidR="000676AD" w:rsidRPr="001D313C">
        <w:rPr>
          <w:color w:val="auto"/>
          <w:sz w:val="27"/>
          <w:szCs w:val="27"/>
          <w:lang w:eastAsia="ru-RU"/>
        </w:rPr>
        <w:t>объявлен</w:t>
      </w:r>
      <w:r w:rsidR="00A625B5" w:rsidRPr="001D313C">
        <w:rPr>
          <w:color w:val="auto"/>
          <w:sz w:val="27"/>
          <w:szCs w:val="27"/>
          <w:lang w:eastAsia="ru-RU"/>
        </w:rPr>
        <w:t xml:space="preserve"> </w:t>
      </w:r>
      <w:r w:rsidR="000676AD" w:rsidRPr="001D313C">
        <w:rPr>
          <w:color w:val="auto"/>
          <w:sz w:val="27"/>
          <w:szCs w:val="27"/>
          <w:lang w:eastAsia="ru-RU"/>
        </w:rPr>
        <w:t xml:space="preserve">в </w:t>
      </w:r>
      <w:r w:rsidRPr="001D313C">
        <w:rPr>
          <w:color w:val="auto"/>
          <w:sz w:val="27"/>
          <w:szCs w:val="27"/>
          <w:lang w:eastAsia="ru-RU"/>
        </w:rPr>
        <w:t>структурные подразделения:</w:t>
      </w:r>
    </w:p>
    <w:p w14:paraId="288EAD3D" w14:textId="77777777" w:rsidR="00D16038" w:rsidRPr="00D16038" w:rsidRDefault="00D16038" w:rsidP="00D16038">
      <w:pPr>
        <w:keepNext/>
        <w:keepLines/>
        <w:spacing w:before="240" w:after="0" w:line="259" w:lineRule="auto"/>
        <w:jc w:val="center"/>
        <w:rPr>
          <w:color w:val="auto"/>
          <w:sz w:val="28"/>
          <w:szCs w:val="28"/>
          <w:lang w:eastAsia="ru-RU"/>
        </w:rPr>
      </w:pPr>
    </w:p>
    <w:p w14:paraId="0498D01C" w14:textId="77777777" w:rsidR="00805C47" w:rsidRPr="002E5A22" w:rsidRDefault="00A440B8" w:rsidP="002E5A22">
      <w:pPr>
        <w:spacing w:after="0" w:line="240" w:lineRule="auto"/>
        <w:jc w:val="both"/>
        <w:rPr>
          <w:color w:val="0D0D0D" w:themeColor="text1" w:themeTint="F2"/>
          <w:sz w:val="24"/>
          <w:szCs w:val="24"/>
        </w:rPr>
      </w:pPr>
      <w:r w:rsidRPr="001A3A51">
        <w:rPr>
          <w:rFonts w:hint="eastAsia"/>
          <w:color w:val="0D0D0D" w:themeColor="text1" w:themeTint="F2"/>
          <w:sz w:val="24"/>
          <w:szCs w:val="24"/>
        </w:rPr>
        <w:t>Отдел</w:t>
      </w:r>
      <w:r w:rsidRPr="001A3A51">
        <w:rPr>
          <w:color w:val="0D0D0D" w:themeColor="text1" w:themeTint="F2"/>
          <w:sz w:val="24"/>
          <w:szCs w:val="24"/>
        </w:rPr>
        <w:t xml:space="preserve"> контроля (надзора) за производством, использованием и обращением драгоценных металлов, использованием и обр</w:t>
      </w:r>
      <w:r w:rsidR="002E6170">
        <w:rPr>
          <w:color w:val="0D0D0D" w:themeColor="text1" w:themeTint="F2"/>
          <w:sz w:val="24"/>
          <w:szCs w:val="24"/>
        </w:rPr>
        <w:t>ащением драгоценных камней №</w:t>
      </w:r>
      <w:r w:rsidR="002E5A22">
        <w:rPr>
          <w:color w:val="0D0D0D" w:themeColor="text1" w:themeTint="F2"/>
          <w:sz w:val="24"/>
          <w:szCs w:val="24"/>
        </w:rPr>
        <w:t xml:space="preserve"> 2</w:t>
      </w:r>
      <w:r w:rsidR="002E6170">
        <w:rPr>
          <w:color w:val="0D0D0D" w:themeColor="text1" w:themeTint="F2"/>
          <w:sz w:val="24"/>
          <w:szCs w:val="24"/>
        </w:rPr>
        <w:t xml:space="preserve"> ……………………………………...</w:t>
      </w:r>
      <w:r w:rsidRPr="001A3A51">
        <w:rPr>
          <w:color w:val="0D0D0D" w:themeColor="text1" w:themeTint="F2"/>
          <w:sz w:val="24"/>
          <w:szCs w:val="24"/>
        </w:rPr>
        <w:t>…………………………………</w:t>
      </w:r>
      <w:r w:rsidR="00FE2BDE">
        <w:rPr>
          <w:color w:val="0D0D0D" w:themeColor="text1" w:themeTint="F2"/>
          <w:sz w:val="24"/>
          <w:szCs w:val="24"/>
        </w:rPr>
        <w:t>…………………………………………………………………</w:t>
      </w:r>
      <w:proofErr w:type="gramStart"/>
      <w:r w:rsidR="00FE2BDE">
        <w:rPr>
          <w:color w:val="0D0D0D" w:themeColor="text1" w:themeTint="F2"/>
          <w:sz w:val="24"/>
          <w:szCs w:val="24"/>
        </w:rPr>
        <w:t>…</w:t>
      </w:r>
      <w:r w:rsidR="00550CF4">
        <w:rPr>
          <w:color w:val="0D0D0D" w:themeColor="text1" w:themeTint="F2"/>
          <w:sz w:val="24"/>
          <w:szCs w:val="24"/>
        </w:rPr>
        <w:t>….</w:t>
      </w:r>
      <w:proofErr w:type="gramEnd"/>
      <w:r w:rsidR="00550CF4">
        <w:rPr>
          <w:color w:val="0D0D0D" w:themeColor="text1" w:themeTint="F2"/>
          <w:sz w:val="24"/>
          <w:szCs w:val="24"/>
        </w:rPr>
        <w:t>.…2</w:t>
      </w:r>
    </w:p>
    <w:tbl>
      <w:tblPr>
        <w:tblStyle w:val="List1"/>
        <w:tblW w:w="1512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0"/>
      </w:tblGrid>
      <w:tr w:rsidR="00805C47" w14:paraId="0574BE0E" w14:textId="77777777" w:rsidTr="00CC0EA1">
        <w:trPr>
          <w:trHeight w:val="2539"/>
        </w:trPr>
        <w:tc>
          <w:tcPr>
            <w:tcW w:w="15120" w:type="dxa"/>
            <w:tcBorders>
              <w:top w:val="none" w:sz="0" w:space="0" w:color="000000"/>
              <w:left w:val="none" w:sz="0" w:space="0" w:color="000000"/>
              <w:bottom w:val="nil"/>
              <w:right w:val="none" w:sz="0" w:space="0" w:color="000000"/>
            </w:tcBorders>
            <w:tcMar>
              <w:left w:w="0" w:type="dxa"/>
              <w:right w:w="0" w:type="dxa"/>
            </w:tcMar>
          </w:tcPr>
          <w:tbl>
            <w:tblPr>
              <w:tblStyle w:val="11"/>
              <w:tblW w:w="15021" w:type="dxa"/>
              <w:tblBorders>
                <w:left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120"/>
              <w:gridCol w:w="40"/>
              <w:gridCol w:w="2514"/>
              <w:gridCol w:w="2268"/>
              <w:gridCol w:w="18"/>
              <w:gridCol w:w="5794"/>
            </w:tblGrid>
            <w:tr w:rsidR="00B210DE" w14:paraId="4847493D" w14:textId="77777777" w:rsidTr="001D313C">
              <w:trPr>
                <w:trHeight w:val="1424"/>
              </w:trPr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5747891" w14:textId="77777777" w:rsidR="003D24EA" w:rsidRPr="001D313C" w:rsidRDefault="00B210DE" w:rsidP="00D16038">
                  <w:pPr>
                    <w:spacing w:after="0" w:line="240" w:lineRule="auto"/>
                    <w:contextualSpacing/>
                    <w:jc w:val="center"/>
                    <w:rPr>
                      <w:sz w:val="25"/>
                      <w:szCs w:val="25"/>
                    </w:rPr>
                  </w:pPr>
                  <w:r w:rsidRPr="001D313C">
                    <w:rPr>
                      <w:sz w:val="25"/>
                      <w:szCs w:val="25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0424DF0" w14:textId="77777777" w:rsidR="003D24EA" w:rsidRPr="001D313C" w:rsidRDefault="00B210DE" w:rsidP="00D16038">
                  <w:pPr>
                    <w:spacing w:after="0" w:line="240" w:lineRule="auto"/>
                    <w:contextualSpacing/>
                    <w:jc w:val="center"/>
                    <w:rPr>
                      <w:sz w:val="25"/>
                      <w:szCs w:val="25"/>
                    </w:rPr>
                  </w:pPr>
                  <w:r w:rsidRPr="001D313C">
                    <w:rPr>
                      <w:sz w:val="25"/>
                      <w:szCs w:val="25"/>
                    </w:rPr>
                    <w:t>Наименование должностей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B49C05" w14:textId="77777777" w:rsidR="00B210DE" w:rsidRPr="001D313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5"/>
                      <w:szCs w:val="25"/>
                    </w:rPr>
                  </w:pPr>
                  <w:r w:rsidRPr="001D313C">
                    <w:rPr>
                      <w:sz w:val="25"/>
                      <w:szCs w:val="25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DD24F9F" w14:textId="77777777" w:rsidR="00B210DE" w:rsidRPr="001D313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5"/>
                      <w:szCs w:val="25"/>
                    </w:rPr>
                  </w:pPr>
                  <w:r w:rsidRPr="001D313C">
                    <w:rPr>
                      <w:sz w:val="25"/>
                      <w:szCs w:val="25"/>
                    </w:rPr>
                    <w:t>Квалификационные требования к стажу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8455E80" w14:textId="77777777" w:rsidR="00B210DE" w:rsidRPr="001D313C" w:rsidRDefault="00B210DE" w:rsidP="00B210DE">
                  <w:pPr>
                    <w:spacing w:after="0" w:line="240" w:lineRule="auto"/>
                    <w:jc w:val="center"/>
                    <w:rPr>
                      <w:sz w:val="25"/>
                      <w:szCs w:val="25"/>
                    </w:rPr>
                  </w:pPr>
                  <w:r w:rsidRPr="001D313C">
                    <w:rPr>
                      <w:sz w:val="25"/>
                      <w:szCs w:val="25"/>
                    </w:rPr>
                    <w:t>Должностные обязанности</w:t>
                  </w:r>
                </w:p>
              </w:tc>
            </w:tr>
            <w:tr w:rsidR="00036F76" w14:paraId="0D95A8EF" w14:textId="77777777" w:rsidTr="001D313C">
              <w:trPr>
                <w:trHeight w:val="1056"/>
              </w:trPr>
              <w:tc>
                <w:tcPr>
                  <w:tcW w:w="1502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1D182D9" w14:textId="77777777" w:rsidR="002E5A22" w:rsidRPr="001D313C" w:rsidRDefault="00CC0EA1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5"/>
                      <w:szCs w:val="25"/>
                    </w:rPr>
                  </w:pPr>
                  <w:r w:rsidRPr="001D313C">
                    <w:rPr>
                      <w:color w:val="0D0D0D" w:themeColor="text1" w:themeTint="F2"/>
                      <w:sz w:val="25"/>
                      <w:szCs w:val="25"/>
                    </w:rPr>
                    <w:t xml:space="preserve">Отдел контроля (надзора) за производством, использованием и обращением драгоценных металлов, использованием и обращением драгоценных камней № </w:t>
                  </w:r>
                  <w:r w:rsidR="002E5A22" w:rsidRPr="001D313C">
                    <w:rPr>
                      <w:color w:val="0D0D0D" w:themeColor="text1" w:themeTint="F2"/>
                      <w:sz w:val="25"/>
                      <w:szCs w:val="25"/>
                    </w:rPr>
                    <w:t>2</w:t>
                  </w:r>
                </w:p>
              </w:tc>
            </w:tr>
            <w:tr w:rsidR="001D313C" w14:paraId="4E306200" w14:textId="77777777" w:rsidTr="001D313C">
              <w:trPr>
                <w:trHeight w:val="937"/>
              </w:trPr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17E9418" w14:textId="77777777" w:rsidR="001D313C" w:rsidRPr="00550CF4" w:rsidRDefault="001D313C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r w:rsidRPr="00550CF4">
                    <w:rPr>
                      <w:color w:val="0D0D0D" w:themeColor="text1" w:themeTint="F2"/>
                      <w:sz w:val="24"/>
                      <w:szCs w:val="24"/>
                    </w:rPr>
                    <w:t xml:space="preserve">Отдел контроля (надзора) за производством, использованием и обращением драгоценных металлов, использованием и обращением драгоценных камней                                    № </w:t>
                  </w:r>
                  <w:r>
                    <w:rPr>
                      <w:color w:val="0D0D0D" w:themeColor="text1" w:themeTint="F2"/>
                      <w:sz w:val="24"/>
                      <w:szCs w:val="24"/>
                    </w:rPr>
                    <w:t>2</w:t>
                  </w:r>
                </w:p>
                <w:p w14:paraId="30042A32" w14:textId="77777777" w:rsidR="001D313C" w:rsidRPr="001D313C" w:rsidRDefault="001D313C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7"/>
                      <w:szCs w:val="27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AD392F6" w14:textId="77777777" w:rsidR="001D313C" w:rsidRPr="00313BFE" w:rsidRDefault="001D313C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4"/>
                    </w:rPr>
                  </w:pPr>
                  <w:r w:rsidRPr="00313BFE">
                    <w:rPr>
                      <w:color w:val="0D0D0D" w:themeColor="text1" w:themeTint="F2"/>
                      <w:sz w:val="24"/>
                    </w:rPr>
                    <w:t>Заместитель начальника отдела</w:t>
                  </w:r>
                </w:p>
                <w:p w14:paraId="11B9B632" w14:textId="77777777" w:rsidR="001D313C" w:rsidRPr="001D313C" w:rsidRDefault="001D313C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7"/>
                      <w:szCs w:val="27"/>
                    </w:rPr>
                  </w:pPr>
                  <w:r w:rsidRPr="00313BFE">
                    <w:rPr>
                      <w:color w:val="0D0D0D" w:themeColor="text1" w:themeTint="F2"/>
                      <w:sz w:val="24"/>
                    </w:rPr>
                    <w:t xml:space="preserve">(г. </w:t>
                  </w:r>
                  <w:r>
                    <w:rPr>
                      <w:color w:val="0D0D0D" w:themeColor="text1" w:themeTint="F2"/>
                      <w:sz w:val="24"/>
                    </w:rPr>
                    <w:t>Якутск</w:t>
                  </w:r>
                  <w:r w:rsidRPr="00313BFE">
                    <w:rPr>
                      <w:color w:val="0D0D0D" w:themeColor="text1" w:themeTint="F2"/>
                      <w:sz w:val="24"/>
                    </w:rPr>
                    <w:t>)</w:t>
                  </w:r>
                </w:p>
              </w:tc>
              <w:tc>
                <w:tcPr>
                  <w:tcW w:w="25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C8F52F0" w14:textId="77777777" w:rsidR="001D313C" w:rsidRPr="00313BFE" w:rsidRDefault="001D313C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4"/>
                    </w:rPr>
                  </w:pPr>
                  <w:r w:rsidRPr="00313BFE">
                    <w:rPr>
                      <w:color w:val="0D0D0D" w:themeColor="text1" w:themeTint="F2"/>
                      <w:sz w:val="24"/>
                    </w:rPr>
                    <w:t>Высшее образование по укрупнённой группе направлений подготовки - «Инженерное дело, технологии и технические науки», а также</w:t>
                  </w:r>
                </w:p>
                <w:p w14:paraId="416D928F" w14:textId="77777777" w:rsidR="001D313C" w:rsidRPr="00313BFE" w:rsidRDefault="001D313C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4"/>
                    </w:rPr>
                  </w:pPr>
                  <w:r w:rsidRPr="00313BFE">
                    <w:rPr>
                      <w:color w:val="0D0D0D" w:themeColor="text1" w:themeTint="F2"/>
                      <w:sz w:val="24"/>
                    </w:rPr>
                    <w:t>«Юриспруденция», «Экономика и управление», «Геология»,</w:t>
                  </w:r>
                </w:p>
                <w:p w14:paraId="239C5BD5" w14:textId="77777777" w:rsidR="001D313C" w:rsidRPr="001D313C" w:rsidRDefault="001D313C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7"/>
                      <w:szCs w:val="27"/>
                    </w:rPr>
                  </w:pPr>
                </w:p>
              </w:tc>
              <w:tc>
                <w:tcPr>
                  <w:tcW w:w="228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07BB2BA" w14:textId="77777777" w:rsidR="001D313C" w:rsidRPr="001D313C" w:rsidRDefault="001D313C" w:rsidP="001D313C">
                  <w:pPr>
                    <w:spacing w:after="0" w:line="240" w:lineRule="auto"/>
                    <w:contextualSpacing/>
                    <w:jc w:val="center"/>
                    <w:rPr>
                      <w:color w:val="0D0D0D" w:themeColor="text1" w:themeTint="F2"/>
                      <w:sz w:val="27"/>
                      <w:szCs w:val="27"/>
                    </w:rPr>
                  </w:pPr>
                  <w:r>
                    <w:rPr>
                      <w:sz w:val="24"/>
                    </w:rPr>
                    <w:t>без предъявления требований к стажу</w:t>
                  </w:r>
                </w:p>
              </w:tc>
              <w:tc>
                <w:tcPr>
                  <w:tcW w:w="57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8453D3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Исполнять должностные обязанности начальника отдела в период его отсутствия;</w:t>
                  </w:r>
                </w:p>
                <w:p w14:paraId="43909FB7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Планировать деятельность отдела;</w:t>
                  </w:r>
                </w:p>
                <w:p w14:paraId="1E4C160F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Осуществлять организацию и проведение служебных совещаний;</w:t>
                  </w:r>
                </w:p>
                <w:p w14:paraId="67F70A79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Осуществлять анализ обновления нормативно-правовой базы с доведением информации до подчиненных;</w:t>
                  </w:r>
                </w:p>
                <w:p w14:paraId="0B59B9AC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Контролировать своевременное и качественное исполнение должностных обязанностей сотрудниками отдела;</w:t>
                  </w:r>
                </w:p>
                <w:p w14:paraId="0C34BCAD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 xml:space="preserve">Подготавливать проекты планов работы по осуществлению государственного контроля (надзора) за исполнением организациями и ИП, осуществляющими скупку, куплю-продажу </w:t>
                  </w:r>
                  <w:r>
                    <w:lastRenderedPageBreak/>
                    <w:t>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целях, либо в составе инструментов, приборов, оборудования и изделий производственного-технического назначения,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            </w:r>
                </w:p>
                <w:p w14:paraId="5E36ED5F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Проводить анализ и обобщение результатов проверок и вносить предложения для применения и распространения положительного опыта при осуществлении надзорной функции;</w:t>
                  </w:r>
                </w:p>
                <w:p w14:paraId="7C3D3C03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Принимать участие в плановых, внеплановых, документарных и выездных проверках;</w:t>
                  </w:r>
                </w:p>
                <w:p w14:paraId="54342B83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Подготавливать и представлять (выдавать) предписания руководителям проверяемых юридических лиц и индивидуальных предпринимателей об устранении выявленных нарушений;</w:t>
                  </w:r>
                </w:p>
                <w:p w14:paraId="70761422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Контролировать полноту и своевременность исполнения ранее выданных предписаний руководителям проверяемых юридических лиц и ИП по устранению выявленных нарушений в ходе проверок;</w:t>
                  </w:r>
                </w:p>
                <w:p w14:paraId="7CEF4A7E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 xml:space="preserve">Рассматривать </w:t>
                  </w:r>
                  <w:proofErr w:type="gramStart"/>
                  <w:r>
                    <w:t>материалы</w:t>
                  </w:r>
                  <w:proofErr w:type="gramEnd"/>
                  <w:r>
                    <w:t xml:space="preserve"> поступившие из иных органов и принимать решения в соответствии с действующим законодательством;</w:t>
                  </w:r>
                </w:p>
                <w:p w14:paraId="0309C494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 xml:space="preserve">Своевременно и в полном объеме </w:t>
                  </w:r>
                  <w:r>
                    <w:lastRenderedPageBreak/>
                    <w:t xml:space="preserve">рассматривать </w:t>
                  </w:r>
                  <w:proofErr w:type="gramStart"/>
                  <w:r>
                    <w:t>письменные  обращения</w:t>
                  </w:r>
                  <w:proofErr w:type="gramEnd"/>
                  <w:r>
                    <w:t xml:space="preserve">  граждан и объединений граждан, в том числе юридических лиц, принимать по ним решения, отправлять заявителям ответы в установленный законодательством РФ срок;</w:t>
                  </w:r>
                </w:p>
                <w:p w14:paraId="28C71E89" w14:textId="77777777" w:rsid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Осуществлять выезды в служебные командировки по распоряжению работодателя на определенный срок для выполнения функциональных обязанностей вне места постоянной работы;</w:t>
                  </w:r>
                </w:p>
                <w:p w14:paraId="79EB2D28" w14:textId="77777777" w:rsidR="001D313C" w:rsidRPr="001D313C" w:rsidRDefault="001D313C" w:rsidP="001D313C">
                  <w:pPr>
                    <w:pStyle w:val="ConsPlusNormal"/>
                    <w:numPr>
                      <w:ilvl w:val="0"/>
                      <w:numId w:val="23"/>
                    </w:numPr>
                    <w:ind w:left="-69" w:firstLine="283"/>
                    <w:jc w:val="both"/>
                  </w:pPr>
                  <w:r>
                    <w:t>Участвовать в конгрессах, конференциях, совещаниях и семинарах в установленной сфере деятельности.</w:t>
                  </w:r>
                </w:p>
              </w:tc>
            </w:tr>
          </w:tbl>
          <w:p w14:paraId="312C6741" w14:textId="77777777" w:rsidR="009721D0" w:rsidRDefault="009721D0" w:rsidP="00794B4B">
            <w:pPr>
              <w:outlineLvl w:val="0"/>
              <w:rPr>
                <w:vanish/>
                <w:color w:val="000000"/>
              </w:rPr>
            </w:pPr>
          </w:p>
          <w:p w14:paraId="0F81E682" w14:textId="77777777" w:rsidR="00805C47" w:rsidRDefault="00805C47">
            <w:pPr>
              <w:rPr>
                <w:color w:val="000000"/>
                <w:sz w:val="18"/>
              </w:rPr>
            </w:pPr>
          </w:p>
        </w:tc>
      </w:tr>
    </w:tbl>
    <w:p w14:paraId="6AABD4BB" w14:textId="77777777" w:rsidR="00694150" w:rsidRDefault="00694150" w:rsidP="003D24EA">
      <w:pPr>
        <w:spacing w:after="0" w:line="240" w:lineRule="auto"/>
        <w:ind w:firstLine="709"/>
        <w:rPr>
          <w:sz w:val="28"/>
        </w:rPr>
      </w:pPr>
    </w:p>
    <w:p w14:paraId="5D0D0C3C" w14:textId="77777777" w:rsidR="00694150" w:rsidRDefault="00694150" w:rsidP="003D24EA">
      <w:pPr>
        <w:spacing w:after="0" w:line="240" w:lineRule="auto"/>
        <w:ind w:firstLine="709"/>
        <w:rPr>
          <w:sz w:val="28"/>
        </w:rPr>
      </w:pPr>
    </w:p>
    <w:sectPr w:rsidR="00694150" w:rsidSect="00CC0EA1">
      <w:headerReference w:type="default" r:id="rId8"/>
      <w:pgSz w:w="16838" w:h="11906" w:orient="landscape"/>
      <w:pgMar w:top="1276" w:right="737" w:bottom="1418" w:left="124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5E43" w14:textId="77777777" w:rsidR="00761442" w:rsidRDefault="00761442">
      <w:pPr>
        <w:spacing w:after="0" w:line="240" w:lineRule="auto"/>
      </w:pPr>
      <w:r>
        <w:separator/>
      </w:r>
    </w:p>
  </w:endnote>
  <w:endnote w:type="continuationSeparator" w:id="0">
    <w:p w14:paraId="48989692" w14:textId="77777777" w:rsidR="00761442" w:rsidRDefault="0076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549E" w14:textId="77777777" w:rsidR="00761442" w:rsidRDefault="00761442">
      <w:pPr>
        <w:spacing w:after="0" w:line="240" w:lineRule="auto"/>
      </w:pPr>
      <w:r>
        <w:separator/>
      </w:r>
    </w:p>
  </w:footnote>
  <w:footnote w:type="continuationSeparator" w:id="0">
    <w:p w14:paraId="0BC79EDA" w14:textId="77777777" w:rsidR="00761442" w:rsidRDefault="0076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6D14" w14:textId="77777777" w:rsidR="00550CF4" w:rsidRDefault="00550CF4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1D313C">
      <w:rPr>
        <w:noProof/>
      </w:rPr>
      <w:t>9</w:t>
    </w:r>
    <w:r>
      <w:fldChar w:fldCharType="end"/>
    </w:r>
  </w:p>
  <w:p w14:paraId="3B01685D" w14:textId="77777777" w:rsidR="00550CF4" w:rsidRDefault="00550C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5F8"/>
    <w:multiLevelType w:val="hybridMultilevel"/>
    <w:tmpl w:val="B344BF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478D8"/>
    <w:multiLevelType w:val="hybridMultilevel"/>
    <w:tmpl w:val="ACE8D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043"/>
    <w:multiLevelType w:val="hybridMultilevel"/>
    <w:tmpl w:val="1F4CE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60A"/>
    <w:multiLevelType w:val="hybridMultilevel"/>
    <w:tmpl w:val="6B262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E9B73C0"/>
    <w:multiLevelType w:val="hybridMultilevel"/>
    <w:tmpl w:val="E50C87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7141"/>
    <w:multiLevelType w:val="hybridMultilevel"/>
    <w:tmpl w:val="61488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331"/>
    <w:multiLevelType w:val="hybridMultilevel"/>
    <w:tmpl w:val="768C6710"/>
    <w:lvl w:ilvl="0" w:tplc="9EDE1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D5150"/>
    <w:multiLevelType w:val="hybridMultilevel"/>
    <w:tmpl w:val="498C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BC8"/>
    <w:multiLevelType w:val="hybridMultilevel"/>
    <w:tmpl w:val="ACE8D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28E8"/>
    <w:multiLevelType w:val="hybridMultilevel"/>
    <w:tmpl w:val="E50C8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9481B"/>
    <w:multiLevelType w:val="hybridMultilevel"/>
    <w:tmpl w:val="D500F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A45CF"/>
    <w:multiLevelType w:val="hybridMultilevel"/>
    <w:tmpl w:val="ED0EC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2B9B"/>
    <w:multiLevelType w:val="hybridMultilevel"/>
    <w:tmpl w:val="F5264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6E12"/>
    <w:multiLevelType w:val="hybridMultilevel"/>
    <w:tmpl w:val="B75E0CA2"/>
    <w:lvl w:ilvl="0" w:tplc="692E7E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74AE3"/>
    <w:multiLevelType w:val="multilevel"/>
    <w:tmpl w:val="3842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D39EB"/>
    <w:multiLevelType w:val="hybridMultilevel"/>
    <w:tmpl w:val="305CA19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1C85811"/>
    <w:multiLevelType w:val="hybridMultilevel"/>
    <w:tmpl w:val="E50C8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F3DF5"/>
    <w:multiLevelType w:val="hybridMultilevel"/>
    <w:tmpl w:val="40320BD4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46131354"/>
    <w:multiLevelType w:val="hybridMultilevel"/>
    <w:tmpl w:val="5960313C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4ACF2E9D"/>
    <w:multiLevelType w:val="hybridMultilevel"/>
    <w:tmpl w:val="14100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5101A"/>
    <w:multiLevelType w:val="hybridMultilevel"/>
    <w:tmpl w:val="586EE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85888"/>
    <w:multiLevelType w:val="hybridMultilevel"/>
    <w:tmpl w:val="B344B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65339"/>
    <w:multiLevelType w:val="hybridMultilevel"/>
    <w:tmpl w:val="D4E86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4A86"/>
    <w:multiLevelType w:val="multilevel"/>
    <w:tmpl w:val="9DC4D600"/>
    <w:numStyleLink w:val="Yu"/>
  </w:abstractNum>
  <w:abstractNum w:abstractNumId="25" w15:restartNumberingAfterBreak="0">
    <w:nsid w:val="65303425"/>
    <w:multiLevelType w:val="hybridMultilevel"/>
    <w:tmpl w:val="55AE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875"/>
    <w:multiLevelType w:val="hybridMultilevel"/>
    <w:tmpl w:val="32265C54"/>
    <w:lvl w:ilvl="0" w:tplc="692E7E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C7F63"/>
    <w:multiLevelType w:val="hybridMultilevel"/>
    <w:tmpl w:val="7FECE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F38D3"/>
    <w:multiLevelType w:val="hybridMultilevel"/>
    <w:tmpl w:val="46B29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15575"/>
    <w:multiLevelType w:val="hybridMultilevel"/>
    <w:tmpl w:val="61488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77CA0"/>
    <w:multiLevelType w:val="hybridMultilevel"/>
    <w:tmpl w:val="55AE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F72A8"/>
    <w:multiLevelType w:val="multilevel"/>
    <w:tmpl w:val="9DC4D600"/>
    <w:styleLink w:val="Yu"/>
    <w:lvl w:ilvl="0">
      <w:start w:val="1"/>
      <w:numFmt w:val="upperRoman"/>
      <w:pStyle w:val="Yu1"/>
      <w:suff w:val="nothing"/>
      <w:lvlText w:val="%1. "/>
      <w:lvlJc w:val="left"/>
      <w:pPr>
        <w:ind w:left="993" w:firstLine="709"/>
      </w:pPr>
      <w:rPr>
        <w:rFonts w:hint="default"/>
      </w:rPr>
    </w:lvl>
    <w:lvl w:ilvl="1">
      <w:start w:val="1"/>
      <w:numFmt w:val="decimal"/>
      <w:lvlRestart w:val="0"/>
      <w:pStyle w:val="Yu2"/>
      <w:suff w:val="nothing"/>
      <w:lvlText w:val="%2.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Yu3"/>
      <w:suff w:val="nothing"/>
      <w:lvlText w:val="%2.%3. 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pStyle w:val="Yu4"/>
      <w:suff w:val="nothing"/>
      <w:lvlText w:val="%2.%3.%4. "/>
      <w:lvlJc w:val="left"/>
      <w:pPr>
        <w:ind w:left="0" w:firstLine="709"/>
      </w:pPr>
      <w:rPr>
        <w:rFonts w:hint="default"/>
      </w:rPr>
    </w:lvl>
    <w:lvl w:ilvl="4">
      <w:start w:val="1"/>
      <w:numFmt w:val="none"/>
      <w:pStyle w:val="Yu5"/>
      <w:suff w:val="nothing"/>
      <w:lvlText w:val="– 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pStyle w:val="Yu6"/>
      <w:suff w:val="nothing"/>
      <w:lvlText w:val="%6) 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Yu7"/>
      <w:suff w:val="nothing"/>
      <w:lvlText w:val="%7) 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2" w15:restartNumberingAfterBreak="0">
    <w:nsid w:val="7A683922"/>
    <w:multiLevelType w:val="hybridMultilevel"/>
    <w:tmpl w:val="0414DDF4"/>
    <w:lvl w:ilvl="0" w:tplc="D6D42ABE">
      <w:start w:val="1"/>
      <w:numFmt w:val="decimal"/>
      <w:lvlText w:val="%1)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81946">
    <w:abstractNumId w:val="2"/>
  </w:num>
  <w:num w:numId="2" w16cid:durableId="1122648650">
    <w:abstractNumId w:val="4"/>
  </w:num>
  <w:num w:numId="3" w16cid:durableId="941842064">
    <w:abstractNumId w:val="31"/>
  </w:num>
  <w:num w:numId="4" w16cid:durableId="29887111">
    <w:abstractNumId w:val="24"/>
    <w:lvlOverride w:ilvl="0">
      <w:lvl w:ilvl="0">
        <w:start w:val="1"/>
        <w:numFmt w:val="upperRoman"/>
        <w:pStyle w:val="Yu1"/>
        <w:suff w:val="nothing"/>
        <w:lvlText w:val="%1. "/>
        <w:lvlJc w:val="left"/>
        <w:pPr>
          <w:ind w:left="993" w:firstLine="709"/>
        </w:pPr>
        <w:rPr>
          <w:rFonts w:hint="default"/>
          <w:color w:val="auto"/>
        </w:rPr>
      </w:lvl>
    </w:lvlOverride>
  </w:num>
  <w:num w:numId="5" w16cid:durableId="64767677">
    <w:abstractNumId w:val="15"/>
  </w:num>
  <w:num w:numId="6" w16cid:durableId="1769502672">
    <w:abstractNumId w:val="23"/>
  </w:num>
  <w:num w:numId="7" w16cid:durableId="1987080267">
    <w:abstractNumId w:val="14"/>
  </w:num>
  <w:num w:numId="8" w16cid:durableId="407311459">
    <w:abstractNumId w:val="5"/>
  </w:num>
  <w:num w:numId="9" w16cid:durableId="678509958">
    <w:abstractNumId w:val="1"/>
  </w:num>
  <w:num w:numId="10" w16cid:durableId="1054621272">
    <w:abstractNumId w:val="6"/>
  </w:num>
  <w:num w:numId="11" w16cid:durableId="1210844303">
    <w:abstractNumId w:val="0"/>
  </w:num>
  <w:num w:numId="12" w16cid:durableId="319503465">
    <w:abstractNumId w:val="30"/>
  </w:num>
  <w:num w:numId="13" w16cid:durableId="769009658">
    <w:abstractNumId w:val="29"/>
  </w:num>
  <w:num w:numId="14" w16cid:durableId="1549143138">
    <w:abstractNumId w:val="22"/>
  </w:num>
  <w:num w:numId="15" w16cid:durableId="1195770403">
    <w:abstractNumId w:val="21"/>
  </w:num>
  <w:num w:numId="16" w16cid:durableId="422797462">
    <w:abstractNumId w:val="25"/>
  </w:num>
  <w:num w:numId="17" w16cid:durableId="400640896">
    <w:abstractNumId w:val="28"/>
  </w:num>
  <w:num w:numId="18" w16cid:durableId="2111662165">
    <w:abstractNumId w:val="3"/>
  </w:num>
  <w:num w:numId="19" w16cid:durableId="1760328646">
    <w:abstractNumId w:val="7"/>
  </w:num>
  <w:num w:numId="20" w16cid:durableId="1756627527">
    <w:abstractNumId w:val="20"/>
  </w:num>
  <w:num w:numId="21" w16cid:durableId="733088335">
    <w:abstractNumId w:val="27"/>
  </w:num>
  <w:num w:numId="22" w16cid:durableId="942225338">
    <w:abstractNumId w:val="26"/>
  </w:num>
  <w:num w:numId="23" w16cid:durableId="44180098">
    <w:abstractNumId w:val="16"/>
  </w:num>
  <w:num w:numId="24" w16cid:durableId="1293366089">
    <w:abstractNumId w:val="10"/>
  </w:num>
  <w:num w:numId="25" w16cid:durableId="1158763834">
    <w:abstractNumId w:val="9"/>
  </w:num>
  <w:num w:numId="26" w16cid:durableId="1004670665">
    <w:abstractNumId w:val="13"/>
  </w:num>
  <w:num w:numId="27" w16cid:durableId="392578752">
    <w:abstractNumId w:val="32"/>
  </w:num>
  <w:num w:numId="28" w16cid:durableId="981888521">
    <w:abstractNumId w:val="12"/>
  </w:num>
  <w:num w:numId="29" w16cid:durableId="2102681271">
    <w:abstractNumId w:val="8"/>
  </w:num>
  <w:num w:numId="30" w16cid:durableId="1288900309">
    <w:abstractNumId w:val="19"/>
  </w:num>
  <w:num w:numId="31" w16cid:durableId="194856747">
    <w:abstractNumId w:val="18"/>
  </w:num>
  <w:num w:numId="32" w16cid:durableId="79371279">
    <w:abstractNumId w:val="17"/>
  </w:num>
  <w:num w:numId="33" w16cid:durableId="19889717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47"/>
    <w:rsid w:val="0001248A"/>
    <w:rsid w:val="00036F76"/>
    <w:rsid w:val="000517A4"/>
    <w:rsid w:val="000676AD"/>
    <w:rsid w:val="00070D84"/>
    <w:rsid w:val="00093503"/>
    <w:rsid w:val="000A0EC3"/>
    <w:rsid w:val="000A1655"/>
    <w:rsid w:val="000B46C8"/>
    <w:rsid w:val="000C1426"/>
    <w:rsid w:val="000E139E"/>
    <w:rsid w:val="000E3369"/>
    <w:rsid w:val="00121785"/>
    <w:rsid w:val="00123977"/>
    <w:rsid w:val="00140609"/>
    <w:rsid w:val="001467DF"/>
    <w:rsid w:val="00163A73"/>
    <w:rsid w:val="00196BED"/>
    <w:rsid w:val="001A3A51"/>
    <w:rsid w:val="001A4291"/>
    <w:rsid w:val="001B4E1C"/>
    <w:rsid w:val="001C5A6B"/>
    <w:rsid w:val="001D313C"/>
    <w:rsid w:val="001E06C5"/>
    <w:rsid w:val="001E3615"/>
    <w:rsid w:val="001E4105"/>
    <w:rsid w:val="001F2082"/>
    <w:rsid w:val="001F5CEF"/>
    <w:rsid w:val="00214B33"/>
    <w:rsid w:val="002551A6"/>
    <w:rsid w:val="00281B05"/>
    <w:rsid w:val="00287593"/>
    <w:rsid w:val="00290F1A"/>
    <w:rsid w:val="002A1EC5"/>
    <w:rsid w:val="002C43CE"/>
    <w:rsid w:val="002D3014"/>
    <w:rsid w:val="002E5A22"/>
    <w:rsid w:val="002E6170"/>
    <w:rsid w:val="002E7C11"/>
    <w:rsid w:val="00313BFE"/>
    <w:rsid w:val="00333A29"/>
    <w:rsid w:val="00333BD1"/>
    <w:rsid w:val="0033494E"/>
    <w:rsid w:val="0033763C"/>
    <w:rsid w:val="00341ED8"/>
    <w:rsid w:val="00356C4A"/>
    <w:rsid w:val="0036491B"/>
    <w:rsid w:val="003814A8"/>
    <w:rsid w:val="00394B98"/>
    <w:rsid w:val="003A0193"/>
    <w:rsid w:val="003C2794"/>
    <w:rsid w:val="003D24EA"/>
    <w:rsid w:val="003D51CC"/>
    <w:rsid w:val="003D6785"/>
    <w:rsid w:val="003E46F0"/>
    <w:rsid w:val="003F4304"/>
    <w:rsid w:val="003F4F42"/>
    <w:rsid w:val="00417998"/>
    <w:rsid w:val="00427769"/>
    <w:rsid w:val="004409B6"/>
    <w:rsid w:val="004427EA"/>
    <w:rsid w:val="004501BC"/>
    <w:rsid w:val="004572B1"/>
    <w:rsid w:val="0046457A"/>
    <w:rsid w:val="00464ABB"/>
    <w:rsid w:val="00493779"/>
    <w:rsid w:val="00493DDB"/>
    <w:rsid w:val="004A0944"/>
    <w:rsid w:val="004B5A39"/>
    <w:rsid w:val="004C647E"/>
    <w:rsid w:val="004F6F21"/>
    <w:rsid w:val="005032ED"/>
    <w:rsid w:val="005049FB"/>
    <w:rsid w:val="00507325"/>
    <w:rsid w:val="005116A7"/>
    <w:rsid w:val="00526B27"/>
    <w:rsid w:val="00527FAE"/>
    <w:rsid w:val="00550CF4"/>
    <w:rsid w:val="00551078"/>
    <w:rsid w:val="0055473F"/>
    <w:rsid w:val="00591BC3"/>
    <w:rsid w:val="00593412"/>
    <w:rsid w:val="005A484F"/>
    <w:rsid w:val="005A6A84"/>
    <w:rsid w:val="005C34BD"/>
    <w:rsid w:val="005C3EA2"/>
    <w:rsid w:val="005D01BA"/>
    <w:rsid w:val="005D5A28"/>
    <w:rsid w:val="005E34F5"/>
    <w:rsid w:val="005E62A5"/>
    <w:rsid w:val="00602465"/>
    <w:rsid w:val="00605395"/>
    <w:rsid w:val="006179A9"/>
    <w:rsid w:val="00636033"/>
    <w:rsid w:val="00690A25"/>
    <w:rsid w:val="00690F55"/>
    <w:rsid w:val="00694150"/>
    <w:rsid w:val="006B07D5"/>
    <w:rsid w:val="006B6024"/>
    <w:rsid w:val="006E4750"/>
    <w:rsid w:val="006E706B"/>
    <w:rsid w:val="006F38A0"/>
    <w:rsid w:val="006F701D"/>
    <w:rsid w:val="00727A91"/>
    <w:rsid w:val="00746BAB"/>
    <w:rsid w:val="00752974"/>
    <w:rsid w:val="00761442"/>
    <w:rsid w:val="0076384B"/>
    <w:rsid w:val="007712BF"/>
    <w:rsid w:val="007816AC"/>
    <w:rsid w:val="00781B93"/>
    <w:rsid w:val="00792B0C"/>
    <w:rsid w:val="00794B4B"/>
    <w:rsid w:val="00796D3D"/>
    <w:rsid w:val="007973D0"/>
    <w:rsid w:val="007A7407"/>
    <w:rsid w:val="007C23B4"/>
    <w:rsid w:val="007E14DA"/>
    <w:rsid w:val="007F5145"/>
    <w:rsid w:val="00805C47"/>
    <w:rsid w:val="00816F97"/>
    <w:rsid w:val="008247ED"/>
    <w:rsid w:val="008322F4"/>
    <w:rsid w:val="00836B54"/>
    <w:rsid w:val="0084161C"/>
    <w:rsid w:val="008456A7"/>
    <w:rsid w:val="008609E5"/>
    <w:rsid w:val="00862184"/>
    <w:rsid w:val="0086748A"/>
    <w:rsid w:val="0088608C"/>
    <w:rsid w:val="008A7D41"/>
    <w:rsid w:val="008E35A7"/>
    <w:rsid w:val="008F4501"/>
    <w:rsid w:val="008F64BE"/>
    <w:rsid w:val="00911173"/>
    <w:rsid w:val="00921C75"/>
    <w:rsid w:val="00924099"/>
    <w:rsid w:val="009242E6"/>
    <w:rsid w:val="00924C2A"/>
    <w:rsid w:val="009449B6"/>
    <w:rsid w:val="0095100D"/>
    <w:rsid w:val="00955A18"/>
    <w:rsid w:val="00961042"/>
    <w:rsid w:val="009721D0"/>
    <w:rsid w:val="009754DA"/>
    <w:rsid w:val="009B5A17"/>
    <w:rsid w:val="009C64ED"/>
    <w:rsid w:val="009E40E6"/>
    <w:rsid w:val="009F404B"/>
    <w:rsid w:val="00A21B9E"/>
    <w:rsid w:val="00A32562"/>
    <w:rsid w:val="00A40799"/>
    <w:rsid w:val="00A40C30"/>
    <w:rsid w:val="00A440B8"/>
    <w:rsid w:val="00A625B5"/>
    <w:rsid w:val="00A67150"/>
    <w:rsid w:val="00A83125"/>
    <w:rsid w:val="00AC1F97"/>
    <w:rsid w:val="00AC7888"/>
    <w:rsid w:val="00AD182C"/>
    <w:rsid w:val="00AD4FB2"/>
    <w:rsid w:val="00AE56AA"/>
    <w:rsid w:val="00AE75A5"/>
    <w:rsid w:val="00AF40DE"/>
    <w:rsid w:val="00AF73DA"/>
    <w:rsid w:val="00B157E7"/>
    <w:rsid w:val="00B210DE"/>
    <w:rsid w:val="00B25C8C"/>
    <w:rsid w:val="00B322DA"/>
    <w:rsid w:val="00B5179D"/>
    <w:rsid w:val="00B57D20"/>
    <w:rsid w:val="00B64D2E"/>
    <w:rsid w:val="00B95BC2"/>
    <w:rsid w:val="00B96C38"/>
    <w:rsid w:val="00BB17FE"/>
    <w:rsid w:val="00BC00D8"/>
    <w:rsid w:val="00BC0B63"/>
    <w:rsid w:val="00BC7C0A"/>
    <w:rsid w:val="00C11FFA"/>
    <w:rsid w:val="00C147BE"/>
    <w:rsid w:val="00C174D9"/>
    <w:rsid w:val="00C26CE3"/>
    <w:rsid w:val="00C45D33"/>
    <w:rsid w:val="00C46538"/>
    <w:rsid w:val="00C56426"/>
    <w:rsid w:val="00C66CB3"/>
    <w:rsid w:val="00C77068"/>
    <w:rsid w:val="00CA1188"/>
    <w:rsid w:val="00CC0EA1"/>
    <w:rsid w:val="00CC26E6"/>
    <w:rsid w:val="00CE308A"/>
    <w:rsid w:val="00CF1D5B"/>
    <w:rsid w:val="00CF3C3D"/>
    <w:rsid w:val="00CF5D76"/>
    <w:rsid w:val="00CF70F9"/>
    <w:rsid w:val="00D16038"/>
    <w:rsid w:val="00D203B1"/>
    <w:rsid w:val="00D35C3C"/>
    <w:rsid w:val="00D42B47"/>
    <w:rsid w:val="00D42F62"/>
    <w:rsid w:val="00D433BB"/>
    <w:rsid w:val="00D50594"/>
    <w:rsid w:val="00D5584A"/>
    <w:rsid w:val="00D576E7"/>
    <w:rsid w:val="00D634E7"/>
    <w:rsid w:val="00D825D0"/>
    <w:rsid w:val="00D830CC"/>
    <w:rsid w:val="00D835FC"/>
    <w:rsid w:val="00DA7D08"/>
    <w:rsid w:val="00DB4AD0"/>
    <w:rsid w:val="00DB56D3"/>
    <w:rsid w:val="00DC526D"/>
    <w:rsid w:val="00DC78A5"/>
    <w:rsid w:val="00DD5198"/>
    <w:rsid w:val="00E43D25"/>
    <w:rsid w:val="00E6429C"/>
    <w:rsid w:val="00E67F44"/>
    <w:rsid w:val="00E71AF4"/>
    <w:rsid w:val="00E74E32"/>
    <w:rsid w:val="00EB44D2"/>
    <w:rsid w:val="00EC368C"/>
    <w:rsid w:val="00ED0982"/>
    <w:rsid w:val="00ED4AFD"/>
    <w:rsid w:val="00EF3140"/>
    <w:rsid w:val="00F03373"/>
    <w:rsid w:val="00F14391"/>
    <w:rsid w:val="00F303E6"/>
    <w:rsid w:val="00F63E91"/>
    <w:rsid w:val="00F654CB"/>
    <w:rsid w:val="00F72F87"/>
    <w:rsid w:val="00F83326"/>
    <w:rsid w:val="00F8581B"/>
    <w:rsid w:val="00FA51B8"/>
    <w:rsid w:val="00FA6C64"/>
    <w:rsid w:val="00FE2BDE"/>
    <w:rsid w:val="00FE721E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F5C5"/>
  <w15:docId w15:val="{750ADE2B-1D6B-429D-8D22-E305D007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79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uiPriority w:val="99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Borders>
        <w:bottom w:val="single" w:sz="8" w:space="0" w:color="E5E5E5"/>
      </w:tcBorders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7">
    <w:name w:val="Title"/>
    <w:basedOn w:val="a"/>
    <w:next w:val="a"/>
    <w:link w:val="a8"/>
    <w:uiPriority w:val="10"/>
    <w:qFormat/>
    <w:rsid w:val="00794B4B"/>
    <w:pPr>
      <w:spacing w:after="0" w:line="240" w:lineRule="auto"/>
      <w:jc w:val="center"/>
    </w:pPr>
    <w:rPr>
      <w:b/>
      <w:color w:val="auto"/>
      <w:sz w:val="28"/>
    </w:rPr>
  </w:style>
  <w:style w:type="character" w:customStyle="1" w:styleId="a8">
    <w:name w:val="Заголовок Знак"/>
    <w:basedOn w:val="a0"/>
    <w:link w:val="a7"/>
    <w:uiPriority w:val="10"/>
    <w:rsid w:val="00794B4B"/>
    <w:rPr>
      <w:b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94B4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94B4B"/>
    <w:pPr>
      <w:spacing w:after="100"/>
    </w:pPr>
  </w:style>
  <w:style w:type="paragraph" w:styleId="aa">
    <w:name w:val="Body Text Indent"/>
    <w:basedOn w:val="a"/>
    <w:link w:val="ab"/>
    <w:uiPriority w:val="99"/>
    <w:unhideWhenUsed/>
    <w:rsid w:val="00794B4B"/>
    <w:pPr>
      <w:spacing w:after="0" w:line="240" w:lineRule="auto"/>
      <w:ind w:firstLine="720"/>
      <w:jc w:val="both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794B4B"/>
    <w:rPr>
      <w:color w:val="auto"/>
      <w:sz w:val="28"/>
    </w:rPr>
  </w:style>
  <w:style w:type="paragraph" w:styleId="21">
    <w:name w:val="toc 2"/>
    <w:basedOn w:val="a"/>
    <w:next w:val="a"/>
    <w:autoRedefine/>
    <w:uiPriority w:val="39"/>
    <w:unhideWhenUsed/>
    <w:rsid w:val="00794B4B"/>
    <w:pPr>
      <w:spacing w:after="100" w:line="259" w:lineRule="auto"/>
      <w:ind w:left="22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94B4B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794B4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94B4B"/>
    <w:rPr>
      <w:sz w:val="20"/>
    </w:rPr>
  </w:style>
  <w:style w:type="character" w:styleId="ae">
    <w:name w:val="endnote reference"/>
    <w:basedOn w:val="a0"/>
    <w:uiPriority w:val="99"/>
    <w:semiHidden/>
    <w:unhideWhenUsed/>
    <w:rsid w:val="00794B4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F143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14391"/>
  </w:style>
  <w:style w:type="paragraph" w:customStyle="1" w:styleId="Yu1">
    <w:name w:val="_Yu__уров_1"/>
    <w:basedOn w:val="a"/>
    <w:qFormat/>
    <w:rsid w:val="00E43D25"/>
    <w:pPr>
      <w:numPr>
        <w:numId w:val="4"/>
      </w:numPr>
      <w:spacing w:before="360" w:line="240" w:lineRule="auto"/>
      <w:ind w:left="0" w:firstLine="0"/>
      <w:jc w:val="center"/>
      <w:outlineLvl w:val="0"/>
    </w:pPr>
    <w:rPr>
      <w:rFonts w:ascii="Calibri" w:eastAsia="Calibri" w:hAnsi="Calibri"/>
      <w:b/>
      <w:color w:val="C00000"/>
      <w:sz w:val="28"/>
      <w:szCs w:val="28"/>
    </w:rPr>
  </w:style>
  <w:style w:type="paragraph" w:customStyle="1" w:styleId="Yu2">
    <w:name w:val="_Yu__уров_2"/>
    <w:basedOn w:val="a"/>
    <w:rsid w:val="00E43D25"/>
    <w:pPr>
      <w:numPr>
        <w:ilvl w:val="1"/>
        <w:numId w:val="4"/>
      </w:numPr>
      <w:spacing w:before="120" w:after="120" w:line="240" w:lineRule="auto"/>
      <w:jc w:val="both"/>
      <w:outlineLvl w:val="1"/>
    </w:pPr>
    <w:rPr>
      <w:rFonts w:ascii="Calibri" w:eastAsia="Calibri" w:hAnsi="Calibri"/>
      <w:color w:val="auto"/>
      <w:sz w:val="28"/>
      <w:szCs w:val="28"/>
    </w:rPr>
  </w:style>
  <w:style w:type="paragraph" w:customStyle="1" w:styleId="Yu3">
    <w:name w:val="_Yu__уров_3"/>
    <w:basedOn w:val="a"/>
    <w:qFormat/>
    <w:rsid w:val="00E43D25"/>
    <w:pPr>
      <w:numPr>
        <w:ilvl w:val="2"/>
        <w:numId w:val="4"/>
      </w:numPr>
      <w:spacing w:before="120" w:after="120" w:line="240" w:lineRule="auto"/>
      <w:ind w:left="0"/>
      <w:jc w:val="both"/>
      <w:outlineLvl w:val="2"/>
    </w:pPr>
    <w:rPr>
      <w:rFonts w:ascii="Calibri" w:eastAsia="Calibri" w:hAnsi="Calibri"/>
      <w:color w:val="auto"/>
      <w:sz w:val="28"/>
      <w:szCs w:val="28"/>
    </w:rPr>
  </w:style>
  <w:style w:type="paragraph" w:customStyle="1" w:styleId="Yu4">
    <w:name w:val="_Yu__уров_4"/>
    <w:basedOn w:val="Yu3"/>
    <w:qFormat/>
    <w:rsid w:val="00E43D25"/>
    <w:pPr>
      <w:numPr>
        <w:ilvl w:val="3"/>
      </w:numPr>
      <w:outlineLvl w:val="3"/>
    </w:pPr>
  </w:style>
  <w:style w:type="paragraph" w:customStyle="1" w:styleId="Yu5">
    <w:name w:val="_Yu__уров_5"/>
    <w:basedOn w:val="Yu4"/>
    <w:link w:val="Yu50"/>
    <w:qFormat/>
    <w:rsid w:val="00E43D25"/>
    <w:pPr>
      <w:numPr>
        <w:ilvl w:val="4"/>
      </w:numPr>
      <w:spacing w:before="60" w:after="60"/>
      <w:outlineLvl w:val="4"/>
    </w:pPr>
  </w:style>
  <w:style w:type="paragraph" w:customStyle="1" w:styleId="Yu6">
    <w:name w:val="_Yu__уров_6"/>
    <w:basedOn w:val="Yu5"/>
    <w:qFormat/>
    <w:rsid w:val="00E43D25"/>
    <w:pPr>
      <w:numPr>
        <w:ilvl w:val="5"/>
      </w:numPr>
      <w:tabs>
        <w:tab w:val="num" w:pos="360"/>
      </w:tabs>
      <w:ind w:left="4860" w:hanging="180"/>
      <w:outlineLvl w:val="5"/>
    </w:pPr>
  </w:style>
  <w:style w:type="character" w:customStyle="1" w:styleId="Yu50">
    <w:name w:val="_Yu__уров_5 Знак"/>
    <w:basedOn w:val="a0"/>
    <w:link w:val="Yu5"/>
    <w:rsid w:val="00E43D25"/>
    <w:rPr>
      <w:rFonts w:ascii="Calibri" w:eastAsia="Calibri" w:hAnsi="Calibri"/>
      <w:color w:val="auto"/>
      <w:sz w:val="28"/>
      <w:szCs w:val="28"/>
    </w:rPr>
  </w:style>
  <w:style w:type="paragraph" w:customStyle="1" w:styleId="Yu7">
    <w:name w:val="_Yu__уров_7"/>
    <w:basedOn w:val="Yu6"/>
    <w:qFormat/>
    <w:rsid w:val="00E43D25"/>
    <w:pPr>
      <w:numPr>
        <w:ilvl w:val="6"/>
      </w:numPr>
      <w:tabs>
        <w:tab w:val="num" w:pos="360"/>
      </w:tabs>
      <w:ind w:left="5580" w:hanging="360"/>
      <w:outlineLvl w:val="6"/>
    </w:pPr>
  </w:style>
  <w:style w:type="numbering" w:customStyle="1" w:styleId="Yu">
    <w:name w:val="_Yu_СПИСОК"/>
    <w:uiPriority w:val="99"/>
    <w:rsid w:val="00E43D25"/>
    <w:pPr>
      <w:numPr>
        <w:numId w:val="3"/>
      </w:numPr>
    </w:pPr>
  </w:style>
  <w:style w:type="paragraph" w:customStyle="1" w:styleId="ConsPlusNormal">
    <w:name w:val="ConsPlusNormal"/>
    <w:rsid w:val="00605395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eastAsia="ru-RU" w:bidi="hi-IN"/>
    </w:rPr>
  </w:style>
  <w:style w:type="character" w:styleId="af1">
    <w:name w:val="FollowedHyperlink"/>
    <w:basedOn w:val="a0"/>
    <w:uiPriority w:val="99"/>
    <w:semiHidden/>
    <w:unhideWhenUsed/>
    <w:rsid w:val="00D5584A"/>
    <w:rPr>
      <w:color w:val="954F72" w:themeColor="followedHyperlink"/>
      <w:u w:val="single"/>
    </w:rPr>
  </w:style>
  <w:style w:type="character" w:customStyle="1" w:styleId="font1">
    <w:name w:val="font1"/>
    <w:qFormat/>
    <w:rsid w:val="00121785"/>
  </w:style>
  <w:style w:type="paragraph" w:styleId="af2">
    <w:name w:val="Balloon Text"/>
    <w:basedOn w:val="a"/>
    <w:link w:val="af3"/>
    <w:uiPriority w:val="99"/>
    <w:semiHidden/>
    <w:unhideWhenUsed/>
    <w:rsid w:val="00B5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179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C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4ED"/>
    <w:rPr>
      <w:rFonts w:ascii="Courier New" w:hAnsi="Courier New" w:cs="Courier New"/>
      <w:color w:val="auto"/>
      <w:sz w:val="20"/>
      <w:lang w:eastAsia="ru-RU"/>
    </w:rPr>
  </w:style>
  <w:style w:type="paragraph" w:customStyle="1" w:styleId="Standard">
    <w:name w:val="Standard"/>
    <w:rsid w:val="009C64E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color w:val="auto"/>
      <w:kern w:val="3"/>
      <w:szCs w:val="22"/>
    </w:rPr>
  </w:style>
  <w:style w:type="character" w:styleId="af4">
    <w:name w:val="footnote reference"/>
    <w:rsid w:val="001E4105"/>
    <w:rPr>
      <w:rFonts w:cs="Times New Roman"/>
      <w:vertAlign w:val="superscript"/>
    </w:rPr>
  </w:style>
  <w:style w:type="character" w:customStyle="1" w:styleId="fontstyle01">
    <w:name w:val="fontstyle01"/>
    <w:rsid w:val="005A48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FE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E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DD15-CE9F-417D-86AB-8A4E0563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Даниэль Мария Вячеславовна</dc:creator>
  <cp:lastModifiedBy>Панкратьев Илья</cp:lastModifiedBy>
  <cp:revision>4</cp:revision>
  <cp:lastPrinted>2021-06-21T03:41:00Z</cp:lastPrinted>
  <dcterms:created xsi:type="dcterms:W3CDTF">2022-04-14T05:54:00Z</dcterms:created>
  <dcterms:modified xsi:type="dcterms:W3CDTF">2022-08-03T08:53:00Z</dcterms:modified>
</cp:coreProperties>
</file>