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both"/>
        <w:outlineLvl w:val="0"/>
      </w:pPr>
      <w:r>
        <w:rPr>
          <w:sz w:val="20"/>
        </w:rPr>
      </w:r>
      <w:r/>
    </w:p>
    <w:p>
      <w:pPr>
        <w:pStyle w:val="597"/>
        <w:outlineLvl w:val="0"/>
      </w:pPr>
      <w:r>
        <w:rPr>
          <w:sz w:val="20"/>
        </w:rPr>
        <w:t xml:space="preserve">Зарегистрировано в Минюсте России 9 января 2017 г. № 45111</w:t>
      </w:r>
      <w:r/>
    </w:p>
    <w:p>
      <w:pPr>
        <w:pStyle w:val="597"/>
        <w:jc w:val="both"/>
        <w:spacing w:before="100" w:after="100"/>
        <w:rPr>
          <w:sz w:val="2"/>
          <w:szCs w:val="2"/>
        </w:rPr>
        <w:pBdr>
          <w:bottom w:val="single" w:color="auto" w:sz="6" w:space="0"/>
        </w:pBdr>
      </w:pPr>
      <w:r>
        <w:rPr>
          <w:sz w:val="2"/>
          <w:szCs w:val="2"/>
        </w:rPr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</w:pPr>
      <w:r>
        <w:rPr>
          <w:sz w:val="20"/>
        </w:rPr>
        <w:t xml:space="preserve">МИНИСТЕРСТВО ФИНАНСОВ РОССИЙСКОЙ ФЕДЕРАЦИИ</w:t>
      </w:r>
      <w:r/>
    </w:p>
    <w:p>
      <w:pPr>
        <w:pStyle w:val="599"/>
        <w:jc w:val="center"/>
      </w:pPr>
      <w:r>
        <w:rPr>
          <w:sz w:val="20"/>
        </w:rPr>
      </w:r>
      <w:r/>
    </w:p>
    <w:p>
      <w:pPr>
        <w:pStyle w:val="599"/>
        <w:jc w:val="center"/>
      </w:pPr>
      <w:r>
        <w:rPr>
          <w:sz w:val="20"/>
        </w:rPr>
        <w:t xml:space="preserve">ПРИКАЗ</w:t>
      </w:r>
      <w:r/>
    </w:p>
    <w:p>
      <w:pPr>
        <w:pStyle w:val="599"/>
        <w:jc w:val="center"/>
      </w:pPr>
      <w:r>
        <w:rPr>
          <w:sz w:val="20"/>
        </w:rPr>
        <w:t xml:space="preserve">от 9 декабря 2016 г. № 231н</w:t>
      </w:r>
      <w:r/>
    </w:p>
    <w:p>
      <w:pPr>
        <w:pStyle w:val="599"/>
        <w:jc w:val="center"/>
      </w:pPr>
      <w:r>
        <w:rPr>
          <w:sz w:val="20"/>
        </w:rPr>
      </w:r>
      <w:r/>
    </w:p>
    <w:p>
      <w:pPr>
        <w:pStyle w:val="599"/>
        <w:jc w:val="center"/>
      </w:pPr>
      <w:r>
        <w:rPr>
          <w:sz w:val="20"/>
        </w:rPr>
        <w:t xml:space="preserve">ОБ УТВЕРЖДЕНИИ ИНСТРУКЦИИ</w:t>
      </w:r>
      <w:r/>
    </w:p>
    <w:p>
      <w:pPr>
        <w:pStyle w:val="599"/>
        <w:jc w:val="center"/>
      </w:pPr>
      <w:r>
        <w:rPr>
          <w:sz w:val="20"/>
        </w:rPr>
        <w:t xml:space="preserve">О ПОРЯДКЕ УЧЕТА И ХРАНЕНИЯ ДРАГОЦЕННЫХ МЕТАЛЛОВ,</w:t>
      </w:r>
      <w:r/>
    </w:p>
    <w:p>
      <w:pPr>
        <w:pStyle w:val="599"/>
        <w:jc w:val="center"/>
      </w:pPr>
      <w:r>
        <w:rPr>
          <w:sz w:val="20"/>
        </w:rPr>
        <w:t xml:space="preserve">ДРАГОЦЕННЫХ КАМНЕЙ, ПРОДУКЦИИ ИЗ НИХ И ВЕДЕНИЯ ОТЧЕТНОСТИ</w:t>
      </w:r>
      <w:r/>
    </w:p>
    <w:p>
      <w:pPr>
        <w:pStyle w:val="599"/>
        <w:jc w:val="center"/>
      </w:pPr>
      <w:r>
        <w:rPr>
          <w:sz w:val="20"/>
        </w:rPr>
        <w:t xml:space="preserve">ПРИ ИХ ПРОИЗВОДСТВЕ, ИСПОЛЬЗОВАНИИ И ОБРАЩЕНИИ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597"/>
              <w:jc w:val="center"/>
            </w:pPr>
            <w:r>
              <w:rPr>
                <w:color w:val="392C69"/>
                <w:sz w:val="20"/>
              </w:rPr>
              <w:t xml:space="preserve">Список изменяющих документов</w:t>
            </w:r>
            <w:r/>
          </w:p>
          <w:p>
            <w:pPr>
              <w:pStyle w:val="597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rPr>
                <w:color w:val="392C69"/>
                <w:sz w:val="20"/>
              </w:rPr>
              <w:t xml:space="preserve">Приказа</w:t>
            </w:r>
            <w:r>
              <w:rPr>
                <w:color w:val="392C69"/>
                <w:sz w:val="20"/>
              </w:rPr>
              <w:t xml:space="preserve"> Минфина России от 22.06.2020 № 116н)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Во исполнение </w:t>
      </w:r>
      <w:r>
        <w:rPr>
          <w:sz w:val="20"/>
        </w:rPr>
        <w:t xml:space="preserve">постановления</w:t>
      </w:r>
      <w:r>
        <w:rPr>
          <w:sz w:val="20"/>
        </w:rPr>
        <w:t xml:space="preserve"> Правительства Российской Федерации от 28 сентября 2000 г. № 731 "Об утверждении</w:t>
      </w:r>
      <w:r>
        <w:rPr>
          <w:sz w:val="20"/>
        </w:rPr>
        <w:t xml:space="preserve"> Правил учета и хранения драгоценных металлов, драгоценных камней и продукции из них, а также ведения соответствующей отчетности" (Собрание законодательства Российской Федерации, 2000, № 41, ст. 4077; 2013, № 47, ст. 6112; 2015, № 43, ст. 5970) приказываю: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1. Утвердить прилагаемую </w:t>
      </w:r>
      <w:r>
        <w:rPr>
          <w:sz w:val="20"/>
        </w:rPr>
        <w:t xml:space="preserve">Инструкцию</w:t>
      </w:r>
      <w:r>
        <w:rPr>
          <w:sz w:val="20"/>
        </w:rPr>
        <w:t xml:space="preserve">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2. Признать утратившим силу </w:t>
      </w:r>
      <w:r>
        <w:rPr>
          <w:sz w:val="20"/>
        </w:rPr>
        <w:t xml:space="preserve">приказ</w:t>
      </w:r>
      <w:r>
        <w:rPr>
          <w:sz w:val="20"/>
        </w:rPr>
        <w:t xml:space="preserve"> Министерства финансов Российской Федерации от 29 августа 2001 г. № 68н "Об утверждении Инструкции о порядке учета и хранения драгоценных металлов, драгоценных камней, продукции из них и</w:t>
      </w:r>
      <w:r>
        <w:rPr>
          <w:sz w:val="20"/>
        </w:rPr>
        <w:t xml:space="preserve"> ведения отчетности при их производстве, использовании и обращении" (зарегистрирован в Министерстве юстиции Российской Федерации 22 октября 2001 г., регистрационный № 2986; Бюллетень нормативных актов федеральных органов исполнительной власти, 2001, № 44).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right"/>
      </w:pPr>
      <w:r>
        <w:rPr>
          <w:sz w:val="20"/>
        </w:rPr>
        <w:t xml:space="preserve">Министр</w:t>
      </w:r>
      <w:r/>
    </w:p>
    <w:p>
      <w:pPr>
        <w:pStyle w:val="597"/>
        <w:jc w:val="right"/>
      </w:pPr>
      <w:r>
        <w:rPr>
          <w:sz w:val="20"/>
        </w:rPr>
        <w:t xml:space="preserve">А.Г.СИЛУАНОВ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right"/>
        <w:outlineLvl w:val="0"/>
      </w:pPr>
      <w:r>
        <w:rPr>
          <w:sz w:val="20"/>
        </w:rPr>
        <w:t xml:space="preserve">Утверждена</w:t>
      </w:r>
      <w:r/>
    </w:p>
    <w:p>
      <w:pPr>
        <w:pStyle w:val="597"/>
        <w:jc w:val="right"/>
      </w:pPr>
      <w:r>
        <w:rPr>
          <w:sz w:val="20"/>
        </w:rPr>
        <w:t xml:space="preserve">приказом Министерства финансов</w:t>
      </w:r>
      <w:r/>
    </w:p>
    <w:p>
      <w:pPr>
        <w:pStyle w:val="597"/>
        <w:jc w:val="right"/>
      </w:pPr>
      <w:r>
        <w:rPr>
          <w:sz w:val="20"/>
        </w:rPr>
        <w:t xml:space="preserve">Российской Федерации</w:t>
      </w:r>
      <w:r/>
    </w:p>
    <w:p>
      <w:pPr>
        <w:pStyle w:val="597"/>
        <w:jc w:val="right"/>
      </w:pPr>
      <w:r>
        <w:rPr>
          <w:sz w:val="20"/>
        </w:rPr>
        <w:t xml:space="preserve">от 9 декабря 2016 г. № 231н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</w:pPr>
      <w:r/>
      <w:r>
        <w:rPr>
          <w:sz w:val="20"/>
        </w:rPr>
        <w:t xml:space="preserve">ИНСТРУКЦИЯ</w:t>
      </w:r>
      <w:r/>
    </w:p>
    <w:p>
      <w:pPr>
        <w:pStyle w:val="599"/>
        <w:jc w:val="center"/>
      </w:pPr>
      <w:r>
        <w:rPr>
          <w:sz w:val="20"/>
        </w:rPr>
        <w:t xml:space="preserve">О ПОРЯДКЕ УЧЕТА И ХРАНЕНИЯ ДРАГОЦЕННЫХ МЕТАЛЛОВ,</w:t>
      </w:r>
      <w:r/>
    </w:p>
    <w:p>
      <w:pPr>
        <w:pStyle w:val="599"/>
        <w:jc w:val="center"/>
      </w:pPr>
      <w:r>
        <w:rPr>
          <w:sz w:val="20"/>
        </w:rPr>
        <w:t xml:space="preserve">ДРАГОЦЕННЫХ КАМНЕЙ, ПРОДУКЦИИ ИЗ НИХ И ВЕДЕНИЯ ОТЧЕТНОСТИ</w:t>
      </w:r>
      <w:r/>
    </w:p>
    <w:p>
      <w:pPr>
        <w:pStyle w:val="599"/>
        <w:jc w:val="center"/>
      </w:pPr>
      <w:r>
        <w:rPr>
          <w:sz w:val="20"/>
        </w:rPr>
        <w:t xml:space="preserve">ПРИ ИХ ПРОИЗВОДСТВЕ, ИСПОЛЬЗОВАНИИ И ОБРАЩЕНИИ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597"/>
              <w:jc w:val="center"/>
            </w:pPr>
            <w:r>
              <w:rPr>
                <w:color w:val="392C69"/>
                <w:sz w:val="20"/>
              </w:rPr>
              <w:t xml:space="preserve">Список изменяющих документов</w:t>
            </w:r>
            <w:r/>
          </w:p>
          <w:p>
            <w:pPr>
              <w:pStyle w:val="597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rPr>
                <w:color w:val="392C69"/>
                <w:sz w:val="20"/>
              </w:rPr>
              <w:t xml:space="preserve">Приказа</w:t>
            </w:r>
            <w:r>
              <w:rPr>
                <w:color w:val="392C69"/>
                <w:sz w:val="20"/>
              </w:rPr>
              <w:t xml:space="preserve"> Минфина России от 22.06.2020 № 116н)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  <w:outlineLvl w:val="1"/>
      </w:pPr>
      <w:r>
        <w:rPr>
          <w:sz w:val="20"/>
        </w:rPr>
        <w:t xml:space="preserve">I. Общие положения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1. Инструкция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 (далее - Инструкция) разработана в соответствии с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Правительства Российской Федерации от 28 сентября 2000 г. № 731 "Об утверждении Правил учета и хранения драгоценных металлов, драгоценных камней и продукции из них, а также ведения соответствующей отчетности" (Собрание законодательства Российск</w:t>
      </w:r>
      <w:r>
        <w:rPr>
          <w:sz w:val="20"/>
        </w:rPr>
        <w:t xml:space="preserve">ой Федерации, 2000, № 41, ст. 4077; 2013, № 47, ст. 6112; 2015, № 43, ст. 5970) и устанавливает порядок учета и хранения драгоценных металлов, драгоценных камней и продукции из них, а также ведения отчетности при их производстве, использовании и обращении.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2. Для целей Инструкции используются понятия, установленные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от 26 марта 1998 г. № 41-ФЗ "О драгоценных металлах и драгоценных камнях" (Собрание законодательства Российской Федерации, 1998, № 13, ст. 1463; 1999, № 14, ст. 16</w:t>
      </w:r>
      <w:r>
        <w:rPr>
          <w:sz w:val="20"/>
        </w:rPr>
        <w:t xml:space="preserve">64; 2002, № 2, ст. 131; 2003, № 2, ст. 167; 2004, № 45, ст. 4377; 2005, № 19, ст. 1752; № 30, ст. 3101; 2007, № 31, ст. 4011; 2010, № 50, ст. 6594; 2011, № 30, ст. 4596; № 48, ст. 6728; 2015, № 18, ст. 2614;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4 июля 2016 г.).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3. Инструкция распространяется на организации (в том числе воинские части и во</w:t>
      </w:r>
      <w:r>
        <w:rPr>
          <w:sz w:val="20"/>
        </w:rPr>
        <w:t xml:space="preserve">инские формирования) и индивидуальных предпринимателей, которые осуществляют свою деятельность в сфере производства, использования и обращения драгоценных металлов, а также использования и обращения драгоценных камней, сбора, заготовки, обработки (перерабо</w:t>
      </w:r>
      <w:r>
        <w:rPr>
          <w:sz w:val="20"/>
        </w:rPr>
        <w:t xml:space="preserve">тки) лома и отходов драгоценных металлов и рекуперации драгоценных камней, а также используют ювелирные и другие изделия из драгоценных металлов и (или) драгоценных камней и изделия, содержащие драгоценные металлы и драгоценные камни (далее - организации).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4. На основании положений Инструкции организации разрабатывают и утверждают соответствующие инструкции, учитывающие специфику выполняемых ими операций с драгоценными металлами и драгоценными камнями &lt;1&gt;.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--------------------------------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&lt;1&gt; </w:t>
      </w:r>
      <w:r>
        <w:rPr>
          <w:sz w:val="20"/>
        </w:rPr>
        <w:t xml:space="preserve">Пункт 20</w:t>
      </w:r>
      <w:r>
        <w:rPr>
          <w:sz w:val="20"/>
        </w:rPr>
        <w:t xml:space="preserve"> Правил учета и хранения драгоценных металлов, драгоценных </w:t>
      </w:r>
      <w:r>
        <w:rPr>
          <w:sz w:val="20"/>
        </w:rPr>
        <w:t xml:space="preserve">камней и продукции из них, а также ведения соответствующей отчетности, утвержденных постановлением Правительства Российской Федерации от 28 сентября 2000 г. № 731 (Собрание законодательства Российской Федерации, 2000, № 41, ст. 4077; 2015, № 43, ст. 5970).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  <w:outlineLvl w:val="1"/>
      </w:pPr>
      <w:r>
        <w:rPr>
          <w:sz w:val="20"/>
        </w:rPr>
        <w:t xml:space="preserve">II. Учет драгоценных металлов и драгоценных камней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5. Учет драгоценных металлов и драгоценных камней во всех видах и сост</w:t>
      </w:r>
      <w:r>
        <w:rPr>
          <w:sz w:val="20"/>
        </w:rPr>
        <w:t xml:space="preserve">ояниях, включая драгоценные металлы и драгоценные камни, входящие в состав покупных комплектующих деталей, изделий, приборов, инструментов, оборудования, вооружения, военной техники, материалов, полуфабрикатов (в том числе закупаемых за границей) и содержа</w:t>
      </w:r>
      <w:r>
        <w:rPr>
          <w:sz w:val="20"/>
        </w:rPr>
        <w:t xml:space="preserve">щиеся в ломе и отходах драгоценных металлов и отходах драгоценных камней, а также в продукции из них, осуществляется организациями на всех стадиях и операциях технологических, производственных и других процессов, связанных с их использованием и обращением.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Учет драгоценных металлов и драгоценных камней должен обеспечивать: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своевременность и точность сведений об их количестве и местонахождении;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контроль за движением драгоценных металлов и драгоценных камней по материально ответственным лицам, структурным подразделениям и организации в целом;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достоверность данных в составляемых формах отчетности.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6. Драгоценные металлы и драгоценные камни, используемые в процессе производства, расходуются в организациях в пределах утвержденных в организации норм расхода. Для государственных организаций нормы расхода утверждаются вышестоящей организацией.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7. Учет драгоценных металлов и драгоценных камней осуществляется на бумажных носителях или в электронной форме с использованием усиленной квалифицированной электронной подписи.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8. Уч</w:t>
      </w:r>
      <w:r>
        <w:rPr>
          <w:sz w:val="20"/>
        </w:rPr>
        <w:t xml:space="preserve">ет драгоценных металлов при их производстве, использовании и обращении осуществляется по наименованию, массе в граммах (в пересчете на химически чистый драгоценный металл), качеству (пробе, содержанию драгоценного металла), а также в стоимостном выражении.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Учет драгоценных металлов, входящих в состав продуктов переработки минерального и вторич</w:t>
      </w:r>
      <w:r>
        <w:rPr>
          <w:sz w:val="20"/>
        </w:rPr>
        <w:t xml:space="preserve">ного сырья, при передаче их на аффинаж осуществляется по наименованию, массе в граммах (в лигатуре и в пересчете на химически чистые драгоценные металлы). После проведения аффинажа учет указанных драгоценных металлов осуществляется по результатам аффинажа.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Учет драгоценных камней при их обработке, использовании и обращении осуществляется по наименованию, массе (в граммах, каратах), качеству (по цвету и чистоте), а также в стоимостном выражении.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Драгоценные металлы и драгоценные камни, входящие в состав комплектующих деталей, а также изделий, приборов, инструментов, оборудования, используемых в научной, производственной и других видах деятельности, учитываются</w:t>
      </w:r>
      <w:r>
        <w:rPr>
          <w:sz w:val="20"/>
        </w:rPr>
        <w:t xml:space="preserve"> по их наименованию и массе (для драгоценных металлов - в пересчете на химически чистые драгоценные металлы). Драгоценные металлы в виде полуфабрикатов учитываются по их наименованию, массе в граммах (в лигатуре и в пересчете на химически чистые драгоценны</w:t>
      </w:r>
      <w:r>
        <w:rPr>
          <w:sz w:val="20"/>
        </w:rPr>
        <w:t xml:space="preserve">е металлы) и качеству. Драгоценные камни в виде полуфабрикатов учитываются по их наименованию, массе (граммах, каратах) и качеству (по цвету и чистоте). Данные о наименовании, массе и количестве драгоценных металлов и драгоценных камней, содержащихся в пок</w:t>
      </w:r>
      <w:r>
        <w:rPr>
          <w:sz w:val="20"/>
        </w:rPr>
        <w:t xml:space="preserve">упных комплектующих деталях, приборах, инструментах, оборудовании, изделиях отражаются в первичной учетной документации на основании сведений о содержании драгоценных металлов и драгоценных камней, указанных в технической документации (паспортах, формуляра</w:t>
      </w:r>
      <w:r>
        <w:rPr>
          <w:sz w:val="20"/>
        </w:rPr>
        <w:t xml:space="preserve">х, этикетках, руководствах по эксплуатации, справочниках), либо при отсутствии этих сведений (в том числе устаревшее отечественное и импортное оборудование) - по данным организаций, разработчиков, изготовителей или комиссионно на основе аналогов, расчетов.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Детали, контакты, заготовки, полуфабрикаты из драгоценных металлов, их сплавов, химические соединения, содержащие драгоценные металлы, </w:t>
      </w:r>
      <w:r>
        <w:rPr>
          <w:sz w:val="20"/>
        </w:rPr>
        <w:t xml:space="preserve">подлежащие взвешиванию, учитываются до их фактического израсходования в производстве по количеству и по массе; драгоценные металлы в растворах - по объему (массе) растворов и концентрации драгоценных металлов, по данным, определяемым химическими анализами.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9.</w:t>
      </w:r>
      <w:r>
        <w:rPr>
          <w:sz w:val="20"/>
        </w:rPr>
        <w:t xml:space="preserve"> Организации, приобретающие и использующие драгоценные камни, ведут раздельный учет драгоценных камней, пригодных для изготовления ювелирных изделий, а также драгоценных камней, отнесенных к непригодным для изготовления ювелирных изделий, в соответствии с </w:t>
      </w:r>
      <w:r>
        <w:rPr>
          <w:sz w:val="20"/>
        </w:rPr>
        <w:t xml:space="preserve">правилами</w:t>
      </w:r>
      <w:r>
        <w:rPr>
          <w:sz w:val="20"/>
        </w:rPr>
        <w:t xml:space="preserve">, установленными постановлением Правительства Российской Федерации от 17 мая 2016 г. № 437 "Об утверждении правил отнесения драгоценных камней к непригодным для изготовления ювелирных и других изделий из драгоценных металлов и </w:t>
      </w:r>
      <w:r>
        <w:rPr>
          <w:sz w:val="20"/>
        </w:rPr>
        <w:t xml:space="preserve">(или) драгоценных камней" (Собрание законодательства Российской Федерации, 2016, № 22, ст. 3216). Драгоценные камни, отнесенные к непригодным для изготовления ювелирных изделий, учитываются в соответствии с общими требованиями учета материальных ценностей.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10. Организациями также учитываются: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изделия (продукция), содержащие драгоценные металлы, используемые для извлечения драгоценных металлов и утратившие свои потребительские и (или) функциональные свойства, а также брак, возникший в процессе производства изделий (проду</w:t>
      </w:r>
      <w:r>
        <w:rPr>
          <w:sz w:val="20"/>
        </w:rPr>
        <w:t xml:space="preserve">кции), содержащей драгоценные металлы (далее - лом драгоценных металлов), - по наименованию и качеству драгоценных металлов, качеству лома, общей массе лома и массе химически чистых драгоценных металлов, содержащихся в нем, а также в стоимостном выражении;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остатки сырья, материалов, полуфабрикатов, других изделий (продукции), используемые для извлечения драгоценных металлов и образовав</w:t>
      </w:r>
      <w:r>
        <w:rPr>
          <w:sz w:val="20"/>
        </w:rPr>
        <w:t xml:space="preserve">шиеся в процессе производства (далее - отходы драгоценных металлов) - по наименованию и качеству драгоценных металлов, качеству отходов, общей массе отходов и массе химически чистых драгоценных металлов, содержащихся в них, а также в стоимостном выражении;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отходы драгоценных камней, образовавшиеся при их обработке, изготовлении и использовании алмазного инструмента и других издели</w:t>
      </w:r>
      <w:r>
        <w:rPr>
          <w:sz w:val="20"/>
        </w:rPr>
        <w:t xml:space="preserve">й из драгоценных камней, драгоценные камни, не прошедшие полный цикл обработки, которые по своим размерно-весовым и качественным и цветовым характеристикам не соответствуют требованиям технической документации на данный вид продукции и не могут использоват</w:t>
      </w:r>
      <w:r>
        <w:rPr>
          <w:sz w:val="20"/>
        </w:rPr>
        <w:t xml:space="preserve">ься для ее изготовления, а также природные алмазы в сыром (естественном) и обработанном виде от отработавшей продукции производственно-технического назначения (далее - отходы драгоценных камней) - по наименованию, качеству, массе и в стоимостном выражении.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11. Организация должна обеспечить контроль за движением драгоценных металлов и драгоценных камней в процессе производственно-хозяйственной деятельности посредством организации их учета. Все операции по движению драго</w:t>
      </w:r>
      <w:r>
        <w:rPr>
          <w:sz w:val="20"/>
        </w:rPr>
        <w:t xml:space="preserve">ценных металлов и драгоценных камней должны оформляться первичными учетными документами, применяемыми в организации (на бумажном или электронном носителе), содержащими собственноручную или усиленную квалифицированную электронную подпись уполномоченных лиц.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12. Учет драгоценных металлов, драгоценных камней и продукции, их содержащей, в </w:t>
      </w:r>
      <w:r>
        <w:rPr>
          <w:sz w:val="20"/>
        </w:rPr>
        <w:t xml:space="preserve">местах хранения (склады, хранилища, цеховые кладовые, и другие места, установленные локальными актами организации) ведется в карточках складского учета материальных ценностей, книгах, журналах и иных документах, установленных локальными актами организации.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13. На каждую номенклатурную позицию, для каждого наименования и вида драгоценных металлов и драгоценных камней, а также их размера и назначения оформляется отдельна</w:t>
      </w:r>
      <w:r>
        <w:rPr>
          <w:sz w:val="20"/>
        </w:rPr>
        <w:t xml:space="preserve">я карточка складского учета, отдельная строка или отдельная страница в книгах, журналах и иных документах, используемых для ведения учета драгоценных металлов и драгоценных камней, которая содержит реквизиты, характеризующие учитываемые ценности, а именно: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а) по драгоценным металлам - наименование (золото, серебро, платина, родий, палладий, иридий, рутений, ос</w:t>
      </w:r>
      <w:r>
        <w:rPr>
          <w:sz w:val="20"/>
        </w:rPr>
        <w:t xml:space="preserve">мий), вид, размер (длина, ширина, толщина, диаметр), проба или процентное содержание в растворе, сплаве, масса химически чистых металлов и/или общая масса сплава, соли, кислоты или других химических соединений, содержащих драгоценные металлы, номер партии;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б) по д</w:t>
      </w:r>
      <w:r>
        <w:rPr>
          <w:sz w:val="20"/>
        </w:rPr>
        <w:t xml:space="preserve">рагоценным камням - наименование, качественные (цвет и чистота) и размерно-весовые характеристики, форма огранки и количество в штуках (для обработанных драгоценных камней), масса в каратах, а для сырья драгоценных камней (кроме алмазов) - масса в граммах;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в) для ювелирных и других изделий из драгоценных металлов и (или) драгоценных камней, а также изделий их содержащих - наименование изделия, количество, артикул, в том числе: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для драгоценных металлов - дополнительно указывается наименование драгоценного металла, его масса и проба;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для драгоценных камней - дополнительно указывае</w:t>
      </w:r>
      <w:r>
        <w:rPr>
          <w:sz w:val="20"/>
        </w:rPr>
        <w:t xml:space="preserve">тся наименование, количество, масса, характеристики драгоценных камней на основании данных из технической документации изготовителя, а также способ обработки, изменивший качественные, цветовые и стоимостные характеристики драгоценного камня, кроме огранки.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14. Записи в карточках, книгах учета и других документах строгой отчет</w:t>
      </w:r>
      <w:r>
        <w:rPr>
          <w:sz w:val="20"/>
        </w:rPr>
        <w:t xml:space="preserve">ности по драгоценным металлам, драгоценным камням и содержащим их изделиям производятся на основе оформленных в установленном порядке актов (накладных) приемки-передачи основных средств, малоценных и быстроизнашивающихся предметов; актов о приемке материал</w:t>
      </w:r>
      <w:r>
        <w:rPr>
          <w:sz w:val="20"/>
        </w:rPr>
        <w:t xml:space="preserve">ов; инвентарных карточек учета основных средств, малоценных и быстроизнашивающихся предметов; карточек учета материалов; лимитно-заборных карт; требований; накладных; актов выбытия; товарных накладных и других форм первичной документации, при этом записи о</w:t>
      </w:r>
      <w:r>
        <w:rPr>
          <w:sz w:val="20"/>
        </w:rPr>
        <w:t xml:space="preserve">пераций по приходу и расходу драгоценных металлов, драгоценных камней и изделий (без снятия фактического наличия драгоценных металлов и драгоценных камней) производятся после осуществления каждой операции с выведением остатка на конец рабочего дня (смены).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Организации, изготавливающие алмазный инструмент, указывают в паспортах тип инструмента, порядковый номер, характеристику и массу алмазов. На волоки и на все типы резцов в паспортах указывается фактическая перед закреплением масса алмаза.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Весовой учет алмазов в инструменте (волоки, резцы, наконечники, алмазы в оправах и других видах инструмента) в организациях, использующих алмазный инструмент, ведется по массе закрепленных алмазов, указанной в паспортах на данный вид инструмента.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15. Поступающие в организации по</w:t>
      </w:r>
      <w:r>
        <w:rPr>
          <w:sz w:val="20"/>
        </w:rPr>
        <w:t xml:space="preserve">сылки с ценностями регистрируются в день их поступления. Вскрытие посылок и прием ценностей производится материально ответственным лицом в присутствии комиссии, состав которой определен приказом руководителя организации, в установленные организацией сроки.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Результаты приемки оформляются приемным актом (приходным ордером), в котором указываются название организации-поставщика, номер и дата сопроводительного документа, а также все реквизиты учитываемых ценностей.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 пр</w:t>
      </w:r>
      <w:r>
        <w:rPr>
          <w:sz w:val="20"/>
        </w:rPr>
        <w:t xml:space="preserve">иемном акте (приходном ордере) указываются фактическое количество и масса поступивших драгоценных металлов (общая масса и масса химически чистого драгоценного металла) и драгоценных камней, а также наличие расхождений с данными сопроводительных документов.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 тех случаях, когда определение фактической массы поступивших драгоценных металлов и драгоценных камней, содержащихся в продукции, приборах, инструменте, оборудовании, не представляется возможным, их масса отражае</w:t>
      </w:r>
      <w:r>
        <w:rPr>
          <w:sz w:val="20"/>
        </w:rPr>
        <w:t xml:space="preserve">тся в приемном акте на основании технической документации (паспорта, формуляры, этикетки, руководства по эксплуатации), документов качества (пробирные листы), протоколов проведения испытаний и других сопроводительных документов, содержащих данные сведения.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Приемный акт (приходный ордер) подписывается материально-ответственным лицом и заверяется подписями членов комиссии.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Первый экземпляр приемного акта (приходного ордера) передается в бухгалтерию, копия приемного акта (приходного ордера) остается у материально ответственного лица.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16. Отпуск драгоценных металло</w:t>
      </w:r>
      <w:r>
        <w:rPr>
          <w:sz w:val="20"/>
        </w:rPr>
        <w:t xml:space="preserve">в и драгоценных камней из центральных мест хранения в места хранения отдельных подразделений организации (цехов, лабораторий, участков) осуществляется по применяемым в организации первичным учетным документам с указанием в них количества и массы ценностей.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17. Передача драгоценных металлов и</w:t>
      </w:r>
      <w:r>
        <w:rPr>
          <w:sz w:val="20"/>
        </w:rPr>
        <w:t xml:space="preserve"> драгоценных камней в любом виде и состоянии, в том числе в ломе и отходах, между подразделениями организации и/или подотчетными лицами осуществляется по применяемым в организации первичным учетным документам с указанием в них количества и массы ценностей.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18. Оперативный учет драгоценных металлов, драгоценных камней и продукции из них в производстве организуется и ведется по стадиям переделов, видам работ с учетом особенностей технологического процесса и характера возникающих отходов и потерь.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 организациях, осуществляющих обработку драгоценных камней, учет должен обеспечить возможность получения сведений</w:t>
      </w:r>
      <w:r>
        <w:rPr>
          <w:sz w:val="20"/>
        </w:rPr>
        <w:t xml:space="preserve"> о результатах обработки каждого кристалла на каждой операции технологического процесса с привязкой его к конкретному договору (контракту), по которому драгоценные камни поступили в организацию, включая изготовителей однокристального алмазного инструмента.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19. Учет ценностей, находящихся в подотчете у исполнителей работ (подотчетных лиц), ведется на основании первичных учетных документов, в которых отражаются все необходимые реквизиты учитываемых ценностей, даты выдачи и сдачи их в места хранения.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20. Отпуск ценностей из всех мест хранения в работу производится под отчет исполнителям работ.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Списание с исполнителей</w:t>
      </w:r>
      <w:r>
        <w:rPr>
          <w:sz w:val="20"/>
        </w:rPr>
        <w:t xml:space="preserve"> работ (подотчетных лиц) отпущенных (выданных) им ценностей осуществляется после сдачи ими в места хранения деталей, изделий и остатков драгоценных металлов, драгоценных камней в виде сырья, полуфабрикатов и отходов, отработанного, поломанного инструмента.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Фактические потери драгоценных металлов и драгоценных камней определяются как разница между массой драгоценных металлов и драгоценных камней, выданных исполнителю работ, и суммарной массой их в изготовленных деталях, изделиях и остатках в сырье и отходах.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Организации, осуществляющие аффинаж драгоценных металлов ведут учет фактически</w:t>
      </w:r>
      <w:r>
        <w:rPr>
          <w:sz w:val="20"/>
        </w:rPr>
        <w:t xml:space="preserve">х потерь драгоценных металлов по учитываемым ими каналам. Фактические потери определяются путем прямых измерений (в том числе замеры объемов, массы сливаемых растворов, газовых выбросов и определение содержания драгоценных металлов в указанных материалах).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21. Списание драгоценных металлов и драгоценных камней, используемых в производстве, осуществляется только при документальном подтверждении их фактического расходования.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Списание драгоценных металлов и драгоценных камней, находящихся в производстве, осущест</w:t>
      </w:r>
      <w:r>
        <w:rPr>
          <w:sz w:val="20"/>
        </w:rPr>
        <w:t xml:space="preserve">вляется при их фактическом израсходовании на отдельных операциях технологического процесса, если в результате этой операции они становятся составной частью детали, узла, инструмента, изделия и масса их не может быть определена непосредственно взвешиванием.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Масса драгоценных металлов, изменяющих на стадиях технологической обработки лишь свою форму, которая может быть определена взвешиванием, учитываются по реквизитам, указанным в пункте 13 Инструкции.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Списание драгоценных метал</w:t>
      </w:r>
      <w:r>
        <w:rPr>
          <w:sz w:val="20"/>
        </w:rPr>
        <w:t xml:space="preserve">лов и драгоценных камней на ремонтные нужды, научно-исследовательские, опытно-конструкторские и лабораторные работы оформляется актами списания, которые составляются комиссией в составе не менее трех человек, определенной приказом руководителя организации.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Списание драгоцен</w:t>
      </w:r>
      <w:r>
        <w:rPr>
          <w:sz w:val="20"/>
        </w:rPr>
        <w:t xml:space="preserve">ных металлов и драгоценных камней по нормам без определения фактического расхода, который подтверждается документами (актами взвешивания, результатами анализов, замерами объемов, измерениями толщины покрытий и других физических параметров), не допускается.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Драгоценные металлы, находящиеся на рабочих мес</w:t>
      </w:r>
      <w:r>
        <w:rPr>
          <w:sz w:val="20"/>
        </w:rPr>
        <w:t xml:space="preserve">тах в составе инструментов, оборудования, лабораторной посуды, приборов, независимо от степени их износа учитываются по массе, указанной в технической документации. Инструменты, оборудование, лабораторная посуда, приборы масса драгоценных металлов в которы</w:t>
      </w:r>
      <w:r>
        <w:rPr>
          <w:sz w:val="20"/>
        </w:rPr>
        <w:t xml:space="preserve">х может быть определена взвешиванием в период проведения инвентаризации, а также при смене материально ответственных лиц подвергаются обязательному взвешиванию с составлением актов на изменение массы и отражением результатов в первичных учетных документах.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Алмазы в инструментах и других изделиях, находящихся на рабочих местах, независимо от степени их износа, учитываются по массе, указанной в паспортах, технических условиях или в первичных учетных документах на эти изделия.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Списание ценностей</w:t>
      </w:r>
      <w:r>
        <w:rPr>
          <w:sz w:val="20"/>
        </w:rPr>
        <w:t xml:space="preserve"> осуществляется актом ликвидации. В актах указывается масса драгоценных металлов и драгоценных камней, подлежащих оприходованию в виде лома и отходов. В случаях преждевременного списания ценностей в актах ликвидации указываются его причины и виновные лица.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22. При списании покупных комплектующих деталей, изделий, приборов, инструментов, оборудования и при невозможности отбора для проведения анализа представительной пробы от образовавшихся лома и отходов организации ведут </w:t>
      </w:r>
      <w:r>
        <w:rPr>
          <w:sz w:val="20"/>
        </w:rPr>
        <w:t xml:space="preserve">учет драгоценных металлов, входящих в их состав, в пересчете на массу химически чистых драгоценных металлов на основании сведений о содержании драгоценных металлов, имеющихся в технической документации (паспортах, формулярах, руководствах по эксплуатации).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передаче во временное владение или реализации изделий (оборудования, приборов, инструментов, вооружения, военной техники), в том числе при передаче на переработку или реализации лома и отходов, содержащих драгоценные металлы и драгоце</w:t>
      </w:r>
      <w:r>
        <w:rPr>
          <w:sz w:val="20"/>
        </w:rPr>
        <w:t xml:space="preserve">нные камни, организация-отправитель в сопроводительных документах указывает наименование и массу находящихся в указанных выше материальных ценностях драгоценных металлов и драгоценных камней, а также метод определения содержания в них драгоценных металлов.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23. При списании оборудования организа</w:t>
      </w:r>
      <w:r>
        <w:rPr>
          <w:sz w:val="20"/>
        </w:rPr>
        <w:t xml:space="preserve">ции изымают из них детали, содержащие драгоценные металлы и их сплавы, самостоятельно или с привлечением организаций, осуществляющих деятельность по обработке (переработке) лома и отходов драгоценных металлов, классифицируют вторичное сырье по видам и опре</w:t>
      </w:r>
      <w:r>
        <w:rPr>
          <w:sz w:val="20"/>
        </w:rPr>
        <w:t xml:space="preserve">деляют нормативы извлечения драгоценных металлов при обработке (переработке) по этим видам. Порядок обработки (переработки) лома и отходов драгоценных металлов и оплаты за произведенные работы и услуги устанавливается на договорной основе с переработчиком.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этом составляется акт ликвидации, в котором указывается отдельно обща</w:t>
      </w:r>
      <w:r>
        <w:rPr>
          <w:sz w:val="20"/>
        </w:rPr>
        <w:t xml:space="preserve">я масса изъятых деталей, а также масса драгоценных металлов в пересчете на массу химически чистых драгоценных металлов согласно сведениям первичных учетных документов и/или технической документации на данное оборудование. На основании этих актов соответств</w:t>
      </w:r>
      <w:r>
        <w:rPr>
          <w:sz w:val="20"/>
        </w:rPr>
        <w:t xml:space="preserve">ующее оборудование списывается с карточек складского учета и одновременно изъятые детали приходуются на карточки учета отходов по общей массе отходов и массе содержащихся в них драгоценных металлов в химически чистом виде согласно технической документации.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Организации, осуществляющие деятельность по обработке (переработке) лома и отходов драгоценных металлов, классифицируют вторичное сырье по видам и определяют нормативы извлечения драгоценных металлов при переработке по этим видам.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24. При технологической зачистке или ремонте производственных помещений и оборудования в организации комиссия, состав которой определен приказом руководителя организации, осущ</w:t>
      </w:r>
      <w:r>
        <w:rPr>
          <w:sz w:val="20"/>
        </w:rPr>
        <w:t xml:space="preserve">ествляет сбор отходов драгоценных металлов и драгоценных камней. На основании результатов лабораторных анализов комиссия учитывает по отдельному акту содержание драгоценных металлов и по результатам взвешивания массу драгоценных камней в указанных отходах.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Серебросодержащие отходы от использованных кинофоторентгеноматериалов приходуются в карточках складского учета или книгах учета по общему объему, массе отходов и массе химически чистого серебра в них на основании лабораторных анализов или расчетных данных.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Отходы драгоценных металлов в гальванических цехах в виде забракованных деталей, проволоки и другой продукции с покрытиями из драгоценных металлов приходуются по общей массе отходов и массе драгоц</w:t>
      </w:r>
      <w:r>
        <w:rPr>
          <w:sz w:val="20"/>
        </w:rPr>
        <w:t xml:space="preserve">енных металлов в пересчете на массу химически чистых драгоценных металлов согласно данным о фактическом расходе их на покрытие этих деталей и продукции или по данным химического анализа. При этом отходы драгоценных металлов в сборочных цехах в виде забрако</w:t>
      </w:r>
      <w:r>
        <w:rPr>
          <w:sz w:val="20"/>
        </w:rPr>
        <w:t xml:space="preserve">ванных деталей и другой продукции собственного производства с покрытиями из драгоценных металлов приходуются по среднему фактическому содержанию драгоценных металлов в этой продукции, определенному по данным о фактическом расходе их в гальванических цехах.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Отходы драгоценны</w:t>
      </w:r>
      <w:r>
        <w:rPr>
          <w:sz w:val="20"/>
        </w:rPr>
        <w:t xml:space="preserve">х металлов в сборочных цехах в виде продукции, приобретенной у сторонних организаций и забракованной в процессе производства, приходуются на основании сведений о содержании драгоценных металлов в первичных учетных документах и/или технической документации.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Отходы драгоценных камней (за исключением алмазов), непригодные к дальнейшему использованию (не соответствующие техническим условиям по размерно-весовым, качественным и цветовым характеристикам, непригодные в соответствии с установленн</w:t>
      </w:r>
      <w:r>
        <w:rPr>
          <w:sz w:val="20"/>
        </w:rPr>
        <w:t xml:space="preserve">ыми критериями для изготовления ювелирных и других изделий из драгоценных металлов), могут быть реализованы, а при невозможности их реализации - списаны по акту. Списание осуществляется комиссией, состав которой определен приказом руководителя организации.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25. Бухгалтерия организации-сдатчика лома и отходов драгоценных металлов сопоставляет данные о количестве драгоценных металлов в этом сырье с паспортными данными аффинажных организаций и при наличии расхож</w:t>
      </w:r>
      <w:r>
        <w:rPr>
          <w:sz w:val="20"/>
        </w:rPr>
        <w:t xml:space="preserve">дений выясняет их причины. По результатам сопоставления в соответствующие документы вносятся необходимые коррективы. Новые записи о поставленных на учет и отправленных драгоценных металлах производятся на основании паспортных данных аффинажных организаций.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26. Орга</w:t>
      </w:r>
      <w:r>
        <w:rPr>
          <w:sz w:val="20"/>
        </w:rPr>
        <w:t xml:space="preserve">низации-изготовители продукции, оборудования, приборов, инструментов, содержащих в своем составе драгоценные металлы и драгоценные камни, отражают в документации, сопровождающей готовую продукцию, сведения о массе драгоценных металлов и драгоценных камней.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  <w:outlineLvl w:val="1"/>
      </w:pPr>
      <w:r>
        <w:rPr>
          <w:sz w:val="20"/>
        </w:rPr>
        <w:t xml:space="preserve">III. Инвентаризация драгоценных металлов</w:t>
      </w:r>
      <w:r/>
    </w:p>
    <w:p>
      <w:pPr>
        <w:pStyle w:val="599"/>
        <w:jc w:val="center"/>
      </w:pPr>
      <w:r>
        <w:rPr>
          <w:sz w:val="20"/>
        </w:rPr>
        <w:t xml:space="preserve">и драгоценных камней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27. В соответствии с </w:t>
      </w:r>
      <w:r>
        <w:rPr>
          <w:sz w:val="20"/>
        </w:rPr>
        <w:t xml:space="preserve">частью 1 статьи 11</w:t>
      </w:r>
      <w:r>
        <w:rPr>
          <w:sz w:val="20"/>
        </w:rPr>
        <w:t xml:space="preserve"> Федерального закона от 6 декабря 2011 г. № 402-ФЗ "О бухгалтерском учете" (Собрание законодательства Российской Федерации, 2011, № 50, ст. 7344) (далее - Федеральный закон "О бухгалтерском учете") активы и обязательства подлежат инвентаризации.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28. Инвентаризация драгоценных металлов при их производстве, использовании и обращении, а также драгоценных камней при их использовании и обращении, а та</w:t>
      </w:r>
      <w:r>
        <w:rPr>
          <w:sz w:val="20"/>
        </w:rPr>
        <w:t xml:space="preserve">кже в ломе и отходах, образующихся при использовании драгоценных металлов и драгоценных камней, проводится один раз в год (по состоянию на 1 января) во всех местах их хранения и использования с проведением технологической зачистки помещений и оборудования.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Инвентаризация драгоценных металлов и драгоценных камней в ломе и отходах, предназначенных для дальнейшего производства драгоценных металлов или их аффинажа, проводится один раз в год (по состоянию на 1 января).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осуществлении отдельных технологических операций периодичность инвентаризаций может быть увеличена.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Инвентаризация драгоценных металлов и драгоценных камней, содержащихся в покупн</w:t>
      </w:r>
      <w:r>
        <w:rPr>
          <w:sz w:val="20"/>
        </w:rPr>
        <w:t xml:space="preserve">ых комплектующих деталях, изделиях, приборах, инструментах, оборудовании, вооружении и военной технике, находящихся в эксплуатации, а также размещенных в местах хранения (включая снятые с эксплуатации), проводится один раз в год (по состоянию на 1 января).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Инвентаризация драгоценных металлов и драгоценных камней проводится при смене материально ответственных лиц, при выявлении фактов хищения, злоупотребления или порчи имущества, в случае стихийного бедствия, пожара и</w:t>
      </w:r>
      <w:r>
        <w:rPr>
          <w:sz w:val="20"/>
        </w:rPr>
        <w:t xml:space="preserve">ли других чрезвычайных ситуаций, вызванных экстремальными условиями, при реорганизации или ликвидации организации, при прекращении деятельности индивидуального предпринимателя, а также в иных случаях, предусмотренных законодательством Российской Федерации.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29. Инвентаризации подлежат все имеющиеся в наличии драгоценные металлы, драгоценные камни и продукция из них, </w:t>
      </w:r>
      <w:r>
        <w:rPr>
          <w:sz w:val="20"/>
        </w:rPr>
        <w:t xml:space="preserve">а также драгоценные металлы и драгоценные камни, находящиеся в составе любых материальных ценностей. Инвентаризации подлежат также ценности, не принадлежащие организации, полученные для переработки, находящиеся на ответственном хранении, ранее не учтенные.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30. Для проведения инвентаризации приказом руководителя организации создается комиссия. Этим же приказом устанавливается порядок проведения, сроки начала и окончания инвентаризации.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 состав инвентаризационной комиссии не включаются материально ответственные лица, в подотчете у которых находятся ценности, подлежащие инвентаризации.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 организациях, где в связи с большим объемом работ одной инвентаризационной комиссии недостат</w:t>
      </w:r>
      <w:r>
        <w:rPr>
          <w:sz w:val="20"/>
        </w:rPr>
        <w:t xml:space="preserve">очно, назначаются центральная инвентаризационная комиссия и рабочие комиссии, на которые возлагается проведение инвентаризации в отдельных подразделениях. Деятельность рабочих комиссий организуется и контролируется центральной инвентаризационной комиссией.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31. Перед</w:t>
      </w:r>
      <w:r>
        <w:rPr>
          <w:sz w:val="20"/>
        </w:rPr>
        <w:t xml:space="preserve"> началом инвентаризации у лиц, материально ответственных за сохранность вверенных им ценностей, берется расписка о том, что все документы, относящиеся к приходу или расходу ценностей, сданы в бухгалтерию и что никаких неучтенных ценностей у них не имеется.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32. На время проведения инвентаризации операции по приему и отпуску ценностей приостанавливаются.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длительном проведении инвентаризации ценности могут отпускаться материально ответствен</w:t>
      </w:r>
      <w:r>
        <w:rPr>
          <w:sz w:val="20"/>
        </w:rPr>
        <w:t xml:space="preserve">ными лицами в присутствии членов инвентаризационной комиссии только с письменного разрешения руководителя организации. Эти ценности заносятся в отдельную опись, а в расходных документах делается отметка за подписью председателя инвентаризационной комиссии.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Ценно</w:t>
      </w:r>
      <w:r>
        <w:rPr>
          <w:sz w:val="20"/>
        </w:rPr>
        <w:t xml:space="preserve">сти, поступающие во время проведения инвентаризации, принимаются материально ответственными лицами в присутствии членов инвентаризационной комиссии и заносятся в отдельную опись и в акт инвентаризации не включаются. Описи прилагаются к акту инвентаризации.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33. В случаях, когда инвентаризация не может быть закончена в один день, допускается начало ее до первого числа месяца, а окончание после первого числа месяца. Результаты в этих случая</w:t>
      </w:r>
      <w:r>
        <w:rPr>
          <w:sz w:val="20"/>
        </w:rPr>
        <w:t xml:space="preserve">х подлежат корректировке по состоянию на первое число месяца. Если инвентаризация не закончена в тот же день, помещения при уходе инвентаризационной комиссии опечатываются печатями материально ответственного лица и председателя инвентаризационной комиссии.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34. Сведения о фактическом </w:t>
      </w:r>
      <w:r>
        <w:rPr>
          <w:sz w:val="20"/>
        </w:rPr>
        <w:t xml:space="preserve">наличии драгоценных металлов и драгоценных камней по каждому отдельному наименованию материальных ценностей записываются в акты инвентаризации (описи), составляемые не менее чем в двух экземплярах, один из которых передается материально ответственному лицу</w:t>
      </w:r>
      <w:r>
        <w:rPr>
          <w:sz w:val="20"/>
        </w:rPr>
        <w:t xml:space="preserve">. Инвентаризационная комиссия отражает результаты инвентаризации в утвержденных организацией формах, которые заполняются по всем предусмотренным в них реквизитам, отдельно по местам хранения и/или использования ценностей, и материально ответственным лицам.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Организации, осуществляющие обращение ювелирных и других изделий из драгоценных металлов и драгоценных камней, отражают результаты инвентаризации изделий из драгоцен</w:t>
      </w:r>
      <w:r>
        <w:rPr>
          <w:sz w:val="20"/>
        </w:rPr>
        <w:t xml:space="preserve">ных металлов и драгоценных камней по всем предусмотренным в формах реквизитам, за исключением сведений о фактическом наличии драгоценных металлов в химически чистом виде и количестве драгоценных металлов в химически чистом виде, числящимся по данным учета.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35. И</w:t>
      </w:r>
      <w:r>
        <w:rPr>
          <w:sz w:val="20"/>
        </w:rPr>
        <w:t xml:space="preserve">нвентаризационная комиссия обеспечивает полноту и достоверность внесения в инвентаризационные описи данных о фактическом наличии драгоценных металлов, драгоценных камней и изделий из них, правильность и своевременность оформления материалов инвентаризации.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36. Фактическое наличие драгоценных металлов, драгоценных камней при инвентаризации определяется путем обязательного взвешивания, подсчета, обмера, отбора и анализа проб. Ценности предъявляются комиссии материально ответственным лицом.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Руководитель организации должен создать условия, обеспечивающие полную и точную проверку фактического наличия ценностей в установленные срок</w:t>
      </w:r>
      <w:r>
        <w:rPr>
          <w:sz w:val="20"/>
        </w:rPr>
        <w:t xml:space="preserve">и (обеспечить средствами для опробования и проведения анализов, проверки наличия оттисков государственных пробирных клейм, взвешивания и перемещения ценностей, технически исправным весовым хозяйством, измерительными и контрольными приборами, мерной тарой).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проведении инвентариза</w:t>
      </w:r>
      <w:r>
        <w:rPr>
          <w:sz w:val="20"/>
        </w:rPr>
        <w:t xml:space="preserve">ции незавершенного производства драгоценных металлов и драгоценных камней их масса, содержащаяся в деталях и изделиях и не поддающаяся взвешиванию, устанавливается по учетным данным или по нормам расхода на детали (изделия) с учетом процента их готовности.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Наличие драгоценных металлов и драгоценных камней, находящихся в составе оборудования, при невозможност</w:t>
      </w:r>
      <w:r>
        <w:rPr>
          <w:sz w:val="20"/>
        </w:rPr>
        <w:t xml:space="preserve">и в момент инвентаризации проверки в натуре устанавливается по учетным документам, технической документации или инвентаризационной комиссией на основании сведений о содержании драгоценных камней в аналогичной продукции или произведенных комиссией расчетов.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Данные о драгоценных металлах, содержащихся в сплавах, химических соединениях, находящихся во время инвентаризации</w:t>
      </w:r>
      <w:r>
        <w:rPr>
          <w:sz w:val="20"/>
        </w:rPr>
        <w:t xml:space="preserve"> в опломбированной специальной таре, предохраняющей их от порчи, устанавливаются и вносятся в инвентаризационную опись на основании первичных учетных документов, паспортов иной и технической документации, документов поставщика или данных входного контроля.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Сведения о др</w:t>
      </w:r>
      <w:r>
        <w:rPr>
          <w:sz w:val="20"/>
        </w:rPr>
        <w:t xml:space="preserve">агоценных металлах, драгоценных камнях и изделиях их содержащих, а также ломе и отходах драгоценных металлов и драгоценных камней, переданных в другие организации в обработку (переработку) или находящихся в пути, но числящихся на учете организации, заносят</w:t>
      </w:r>
      <w:r>
        <w:rPr>
          <w:sz w:val="20"/>
        </w:rPr>
        <w:t xml:space="preserve">ся в отдельную опись, где указывается наименование организации, наименование ценностей, количество, масса драгоценных камней, общая масса и масса в пересчете на массу химически чистых драгоценных металлов, дата передачи ценностей, номера и даты документов.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Имеющиеся на момент проведения инвентаризации не распакованные посылки с ценностями подлежат оформлению в отдельную опись (акт) по количеству без вскрытия членами инвентаризационной комиссии.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Сведения о ценностях, не принадлежащих организации (находящихся на ответственном хранении или принятых в залог, полученных для реализации, переработки, испытаний, анализов, экспертиз), заносятся в отдельную инвентаризационную опись (акт).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Инвентаризация драгоценных камней, находящихся в составе алмазного инструмента, осуществляется посредством подсчета количества инструмента, а масса драгоценных камней определяется по учетным данным.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37. Инвентаризационные описи (акты) могут быть выполнены как с использованием средств вычислительной и другой организационной техники, так и ручным способом.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Описи (акты) заполняются четко и ясно, без помарок и подчисток. Наимен</w:t>
      </w:r>
      <w:r>
        <w:rPr>
          <w:sz w:val="20"/>
        </w:rPr>
        <w:t xml:space="preserve">ования инвентаризуемых ценностей указывают в описи (акте) по номенклатуре, а их количество и массу в единицах измерения, принятых в учете. В описи (акты) заносятся данные о массе драгоценных металлов в сплавах и массе химически чистых драгоценных металлов.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Н</w:t>
      </w:r>
      <w:r>
        <w:rPr>
          <w:sz w:val="20"/>
        </w:rPr>
        <w:t xml:space="preserve">а каждой странице описи (акта) указывается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эти ценности показаны.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Исправлен</w:t>
      </w:r>
      <w:r>
        <w:rPr>
          <w:sz w:val="20"/>
        </w:rPr>
        <w:t xml:space="preserve">ия в описях (актах) должны быть оговорены и подписаны всеми членами инвентаризационной комиссии и материально ответственными лицами. В описях (актах) не допускается оставлять незаполненные строки, на последних страницах незаполненные строки прочеркиваются.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Описи (акты) подписывают все члены инвентаризационной комиссии и материально ответственные лица. В конце описи (акта) материально ответст</w:t>
      </w:r>
      <w:r>
        <w:rPr>
          <w:sz w:val="20"/>
        </w:rPr>
        <w:t xml:space="preserve">венные лица дают расписку, подтверждающую проверку инвентаризационной комиссией ценностей в их присутствии, об отсутствии к членам инвентаризационной комиссии каких-либо претензий и принятии перечисленных в описи (акта) ценностей на ответственное хранение.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38. П</w:t>
      </w:r>
      <w:r>
        <w:rPr>
          <w:sz w:val="20"/>
        </w:rPr>
        <w:t xml:space="preserve">о окончании инвентаризации надлежаще оформленные описи (акты) фактического наличия драгоценных металлов и драгоценных камней по каждому материально ответственному лицу передаются в бухгалтерию для сличения фактических данных с данными бухгалтерского учета.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выявлении отклонений от данных бухгалтерского учета бухгалтерией составляется сличительная ведомость. Инвентаризационная комиссия проверяет правильность составления сличительных ведомостей.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По всем отклонениям инвентаризационной комиссией должны быть получены от соответствующих материально ответственных лиц письменные объяснения. На основании представленных объясне</w:t>
      </w:r>
      <w:r>
        <w:rPr>
          <w:sz w:val="20"/>
        </w:rPr>
        <w:t xml:space="preserve">ний и материалов инвентаризации комиссия определяет характер и причины выявленных отклонений от данных бухгалтерского учета и вносит свои заключения и предложения по их регулированию, которые фиксируются в протоколе, утверждаемом руководителем организации.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39. На ценности, не принадлежащие организации, но числящиеся в бухгалтерском учете (находящихся на ответственном хранении или прин</w:t>
      </w:r>
      <w:r>
        <w:rPr>
          <w:sz w:val="20"/>
        </w:rPr>
        <w:t xml:space="preserve">ятых в залог, полученных для реализации, переработки, испытаний, анализов, экспертиз), составляются отдельные сличительные ведомости, результаты инвентаризации сообщаются владельцам, выявленные расхождения регулируются совместно руководителями организаций.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40. Результаты инвентаризации должны быть отражены в учете в сроки, установленные локальными документами организации, разработанными с учетом специфики деятельности этих организаций.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выявлении расхождений между фактическими и учетными данными устанавливаются причины их возникновения и виновные в этом лица, а сами расхождения регулируются в следующем порядке: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излишки подлежат оприходованию (постановке на бухгалтерский учет);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недостачи в пределах утвержденных норм потерь, образовавшиеся при изготовлении продукции и в связи с износом лабораторной посуды и алмазного инструмента, списываются на потери производства;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недостачи при от</w:t>
      </w:r>
      <w:r>
        <w:rPr>
          <w:sz w:val="20"/>
        </w:rPr>
        <w:t xml:space="preserve">сутствии утвержденных норм потерь рассматриваются как сверхнормативные потери, кроме потерь при проведении научно-исследовательских, опытно-конструкторских и ремонтных работ, для которых нормы в отдельных случаях могут не разрабатываться и не утверждаться.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  <w:outlineLvl w:val="1"/>
      </w:pPr>
      <w:r>
        <w:rPr>
          <w:sz w:val="20"/>
        </w:rPr>
        <w:t xml:space="preserve">IV. Хранение драгоценных металлов и драгоценных камней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41. Хранение драгоценных металлов, драгоценных камней и продукции из них, а также лома и </w:t>
      </w:r>
      <w:r>
        <w:rPr>
          <w:sz w:val="20"/>
        </w:rPr>
        <w:t xml:space="preserve">отходов, содержащих драгоценные металлы и драгоценные камни, осуществляется в организациях таким образом, чтобы была обеспечена их сохранность во всех местах хранения, при производстве, переработке, использовании, обращении, эксплуатации и транспортировке.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Помещения, где осуществляется хранение ценностей, а также несгораемые шкафы, металлические ящики и сейфы должны по окончании работы закрываться, опломбироваться (опечатываться) и сдаваться под охрану.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Вскрытие мест хранения ценностей производится материально ответственным лицом. В отсутствие материально ответственного лица вскрытие производится комиссией, назначаемой приказом руководителя организации, с составлением акта вскрытия.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42. Совместное хранение драгоценных металлов и драгоценных камней с </w:t>
      </w:r>
      <w:r>
        <w:rPr>
          <w:sz w:val="20"/>
        </w:rPr>
        <w:t xml:space="preserve">другими материалами не допускается. При отсутствии отдельных помещений для хранения драгоценных металлов и драгоценных камней допускается хранение их в одном помещении с другими материалами, но в отдельных несгораемых шкафах, металлических ящиках и сейфах.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43. Для обеспечения сохранности драгоценных металлов и драгоценных камней при их производстве, переработке, использовании и обращении несанкционированный доступ посторонних лиц в помещения, где осуществляются указанные операции, должен быть исключен.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44. Условия обеспечения сохранности драгоценных металлов и драгоцен</w:t>
      </w:r>
      <w:r>
        <w:rPr>
          <w:sz w:val="20"/>
        </w:rPr>
        <w:t xml:space="preserve">ных камней, изделий из них, а также лома и отходов, содержащих драгоценные металлы и драгоценные камни, в организациях регламентируются инструкциями, разработанными с учетом специфики деятельности этих организаций и утвержденными руководителем организации.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45. С лицами, занятыми в производстве, использовании, хранении и транспортировке драгоценных металлов и драгоценных камней, заключаются договоры о полной индивидуальной или коллективной (бригадной) материальной ответственности.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46. Все помещения</w:t>
      </w:r>
      <w:r>
        <w:rPr>
          <w:sz w:val="20"/>
        </w:rPr>
        <w:t xml:space="preserve">, в которых производится прием, хранение и отпуск драгоценных металлов, драгоценных камней и изделий из них, оснащаются весоизмерительными приборами. Весы, разновесы и калибровочные гири ежегодно должны подвергаться калибровке или поверке в соответствии с </w:t>
      </w:r>
      <w:r>
        <w:rPr>
          <w:sz w:val="20"/>
        </w:rPr>
        <w:t xml:space="preserve">Порядком</w:t>
      </w:r>
      <w:r>
        <w:rPr>
          <w:sz w:val="20"/>
        </w:rPr>
        <w:t xml:space="preserve"> проведения поверки средств измерений, требования к знаку поверки</w:t>
      </w:r>
      <w:r>
        <w:rPr>
          <w:sz w:val="20"/>
        </w:rPr>
        <w:t xml:space="preserve"> и содержанию свидетельства о поверке, утвержденным приказом Министерства промышленности и торговли Российской Федерации от 2 июля 2015 г. № 1815 (зарегистрирован в Министерстве юстиции Российской Федерации 4 сентября 2015 г., регистрационный номер 38822).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Калибровка и периодические поверки весоизмерительных приборов в межповерочный период проводятся организацией самостоятельно.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Взвешивание драгоценных металлов, ювелирных и других изделий из драгоценных металлов и драгоценных камней, промпродуктов, полупродуктов, лома и отходов, содержащих драгоценные металлы, производится на весах, обеспечивающих необходимую точность взвешивания: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а) золота, платины, палладия в виде слитков, полуфабрикатов и изделий: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при массе до 1 кг - 0,01 г;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 при массе свыше 1 кг - 0,1 г;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б) золота, платины и палладия в виде лома - 0,1 г;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в) серебра в виде изделий - 0,1 г;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г) серебра в виде слитков, полуфабрикатов и лома - 1,0 г.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Масса алмазов и обработанных драгоценных камней определяется в каратах на весах, обеспечивающих необходимую точность взвешивания. Погрешность взвешивания в зависимости от взвешиваемой массы должна составлять: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массе до 1000 каратов не более </w:t>
      </w:r>
      <w:r>
        <w:rPr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52400"/>
                <wp:effectExtent l="0" t="0" r="0" b="0"/>
                <wp:docPr id="1" name="Консультант Плюс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1.2pt;height:12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w:t xml:space="preserve"> 0,01 карата;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массе от 1000 до 5000 каратов не более </w:t>
      </w:r>
      <w:r>
        <w:rPr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52400"/>
                <wp:effectExtent l="0" t="0" r="0" b="0"/>
                <wp:docPr id="2" name="Консультант Плюс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.2pt;height:12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w:t xml:space="preserve"> 0,04 карата;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при массе свыше 5000 каратов не более </w:t>
      </w:r>
      <w:r>
        <w:rPr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52400"/>
                <wp:effectExtent l="0" t="0" r="0" b="0"/>
                <wp:docPr id="3" name="Консультант Плюс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.2pt;height:12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w:t xml:space="preserve"> 0,08 карата.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Масса драгоценных камней в сырье (кроме алмазов) определяется в граммах на весах, обеспечивающих необходимую точность взвешивания. Погрешность взвешивания должна составлять не более </w:t>
      </w:r>
      <w:r>
        <w:rPr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52400"/>
                <wp:effectExtent l="0" t="0" r="0" b="0"/>
                <wp:docPr id="4" name="Консультант Плюс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1.2pt;height:12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w:t xml:space="preserve"> 0,01 грамма.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47. Перевозка драгоце</w:t>
      </w:r>
      <w:r>
        <w:rPr>
          <w:sz w:val="20"/>
        </w:rPr>
        <w:t xml:space="preserve">нных металлов, драгоценных камней и продукции из них осуществляется специализированными организациями или организациями - владельцами ценностей на транспорте, оборудованном соответствующими техническими средствами защиты в сопровождении вооруженной охраны.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Перевозка ювелирных и других изделий из драгоценных металлов и (или) драгоценных кам</w:t>
      </w:r>
      <w:r>
        <w:rPr>
          <w:sz w:val="20"/>
        </w:rPr>
        <w:t xml:space="preserve">ней, за исключением таких находящихся в собственности Российской Федерации, субъектов Российской Федерации или муниципальных образований изделий, может осуществляться без использования транспортных средств, оборудованных соответствующими техническими устро</w:t>
      </w:r>
      <w:r>
        <w:rPr>
          <w:sz w:val="20"/>
        </w:rPr>
        <w:t xml:space="preserve">йствами, а также без сопровождения вооруженной охраны при условии принятия собственником мер по обеспечению сохранности ювелирных и других изделий из драгоценных металлов и (или) драгоценных камней и исключению доступа к таким изделиям посторонних лиц. &lt;1&gt;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--------------------------------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&lt;1&gt; </w:t>
      </w:r>
      <w:r>
        <w:rPr>
          <w:sz w:val="20"/>
        </w:rPr>
        <w:t xml:space="preserve">Пункт 3 статьи 29</w:t>
      </w:r>
      <w:r>
        <w:rPr>
          <w:sz w:val="20"/>
        </w:rPr>
        <w:t xml:space="preserve"> Федерального закона от 26 марта 1998 г. № 41-ФЗ "О драгоценных металлах и драгоценных камнях" (Собрание законодательства Российской Федерации, 1998, № 13, ст. 1463; 2015, № 18, ст. 2614; 2016, № 27, ст. 4221).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Ответственность за сохранность драгоценных металлов и драгоценных камней при перевозке собственными средствами возлагается на их владельца.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9"/>
        <w:jc w:val="center"/>
        <w:outlineLvl w:val="1"/>
      </w:pPr>
      <w:r>
        <w:rPr>
          <w:sz w:val="20"/>
        </w:rPr>
        <w:t xml:space="preserve">V. Отчетность по драгоценным металлам и драгоценным камням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48. Материально ответственными лицами организации на основе данных учета по каждому переделу, виду работ и участку не реже чем раз в месяц представляют начальнику подразделения с целью н</w:t>
      </w:r>
      <w:r>
        <w:rPr>
          <w:sz w:val="20"/>
        </w:rPr>
        <w:t xml:space="preserve">аправления в бухгалтерию организации сведения о фактическом расходе драгоценных металлов и драгоценных камней (с отражением движения сырья, готовой продукции, полуфабрикатов и отходов) в сопоставлении с нормативным расходом и объяснением причин отклонения.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49. Организации обязаны хранить первичные учетные документы, регистры бухгалтерского учета и бухгалтерскую отчетность в течение сроков, устанавливаемых в соответствии с требованиями Федерального </w:t>
      </w:r>
      <w:r>
        <w:rPr>
          <w:sz w:val="20"/>
        </w:rPr>
        <w:t xml:space="preserve">закона</w:t>
      </w:r>
      <w:r>
        <w:rPr>
          <w:sz w:val="20"/>
        </w:rPr>
        <w:t xml:space="preserve"> "О бухгалтерском учете".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50. Организации представляют первичные статистические данные о д</w:t>
      </w:r>
      <w:r>
        <w:rPr>
          <w:sz w:val="20"/>
        </w:rPr>
        <w:t xml:space="preserve">вижении драгоценных металлов и драгоценных камней по утвержденным формам федерального государственного статистического наблюдения в соответствии с указаниями по их заполнению по адресам, в сроки и с периодичностью, которые указаны на бланках этих форм. &lt;1&gt;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--------------------------------</w:t>
      </w:r>
      <w:r/>
    </w:p>
    <w:p>
      <w:pPr>
        <w:pStyle w:val="597"/>
        <w:ind w:firstLine="540"/>
        <w:jc w:val="both"/>
        <w:spacing w:before="200"/>
      </w:pPr>
      <w:r>
        <w:rPr>
          <w:sz w:val="20"/>
        </w:rPr>
        <w:t xml:space="preserve">&lt;1&gt; </w:t>
      </w:r>
      <w:r>
        <w:rPr>
          <w:sz w:val="20"/>
        </w:rPr>
        <w:t xml:space="preserve">Пункт 4</w:t>
      </w:r>
      <w:r>
        <w:rPr>
          <w:sz w:val="20"/>
        </w:rPr>
        <w:t xml:space="preserve"> Положения об условиях предоставления в обязательном порядке первичных статистических данных и</w:t>
      </w:r>
      <w:r>
        <w:rPr>
          <w:sz w:val="20"/>
        </w:rPr>
        <w:t xml:space="preserve"> административных данных субъектам официального статистического учета, утвержденного постановлением Правительства Российской Федерации от 18 августа 2008 г. № 620 (Собрание законодательства Российской Федерации, 2008, № 34, ст. 3929; 2015, № 17, ст. 2573).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ind w:firstLine="540"/>
        <w:jc w:val="both"/>
      </w:pPr>
      <w:r>
        <w:rPr>
          <w:sz w:val="20"/>
        </w:rPr>
        <w:t xml:space="preserve">51. Аффинажные организации представляют в Министерство финансов Российской Федерации документы и сведения в соответствии с </w:t>
      </w:r>
      <w:r>
        <w:rPr>
          <w:sz w:val="20"/>
        </w:rPr>
        <w:t xml:space="preserve">пунктом 7</w:t>
      </w:r>
      <w:r>
        <w:rPr>
          <w:sz w:val="20"/>
        </w:rPr>
        <w:t xml:space="preserve"> Порядка работы организаций, осуществляющих аффинаж драгоценных металлов, утвержденно</w:t>
      </w:r>
      <w:r>
        <w:rPr>
          <w:sz w:val="20"/>
        </w:rPr>
        <w:t xml:space="preserve">го постановлением Правительства Российской Федерации от 17 августа 1998 г. № 972 (Собрание законодательства Российской Федерации, 1998, № 34, ст. 4097; 2015, № 44, ст. 6130), а также согласовывают с Федеральной пробирной палатой документы в соответствии с </w:t>
      </w:r>
      <w:r>
        <w:rPr>
          <w:sz w:val="20"/>
        </w:rPr>
        <w:t xml:space="preserve">пунктом 8</w:t>
      </w:r>
      <w:r>
        <w:rPr>
          <w:sz w:val="20"/>
        </w:rPr>
        <w:t xml:space="preserve"> указанного Порядка.</w:t>
      </w:r>
      <w:r/>
    </w:p>
    <w:p>
      <w:pPr>
        <w:pStyle w:val="597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Приказа</w:t>
      </w:r>
      <w:r>
        <w:rPr>
          <w:sz w:val="20"/>
        </w:rPr>
        <w:t xml:space="preserve"> Минфина России от 22.06.2020 № 116н)</w:t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both"/>
      </w:pPr>
      <w:r>
        <w:rPr>
          <w:sz w:val="20"/>
        </w:rPr>
      </w:r>
      <w:r/>
    </w:p>
    <w:p>
      <w:pPr>
        <w:pStyle w:val="597"/>
        <w:jc w:val="both"/>
        <w:spacing w:before="100" w:after="100"/>
        <w:rPr>
          <w:sz w:val="2"/>
          <w:szCs w:val="2"/>
        </w:rPr>
        <w:pBdr>
          <w:bottom w:val="single" w:color="auto" w:sz="6" w:space="0"/>
        </w:pBdr>
      </w:pPr>
      <w:r>
        <w:rPr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">
    <w:name w:val="Normal"/>
    <w:qFormat/>
  </w:style>
  <w:style w:type="paragraph" w:styleId="11">
    <w:name w:val="Heading 1"/>
    <w:basedOn w:val="8"/>
    <w:next w:val="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"/>
    <w:next w:val="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7" w:default="1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59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599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60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01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60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0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04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605" w:customStyle="1">
    <w:name w:val="ConsPlusTextList"/>
    <w:pPr>
      <w:widowControl w:val="off"/>
    </w:pPr>
    <w:rPr>
      <w:rFonts w:ascii="Arial" w:hAnsi="Arial" w:cs="Arial"/>
      <w:sz w:val="20"/>
    </w:rPr>
  </w:style>
  <w:style w:type="character" w:styleId="1588" w:default="1">
    <w:name w:val="Default Paragraph Font"/>
    <w:uiPriority w:val="1"/>
    <w:semiHidden/>
    <w:unhideWhenUsed/>
  </w:style>
  <w:style w:type="numbering" w:styleId="1589" w:default="1">
    <w:name w:val="No List"/>
    <w:uiPriority w:val="99"/>
    <w:semiHidden/>
    <w:unhideWhenUsed/>
  </w:style>
  <w:style w:type="table" w:styleId="15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09.12.2016 N 231н
(ред. от 22.06.2020)
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
(Зарегистрировано в Минюсте России 09.01.2017 N 45111)</dc:title>
  <cp:revision>1</cp:revision>
  <dcterms:created xsi:type="dcterms:W3CDTF">2022-10-12T12:55:40Z</dcterms:created>
  <dcterms:modified xsi:type="dcterms:W3CDTF">2022-10-12T12:57:30Z</dcterms:modified>
</cp:coreProperties>
</file>