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jc w:val="both"/>
        <w:outlineLvl w:val="0"/>
      </w:pPr>
      <w:r>
        <w:rPr>
          <w:sz w:val="20"/>
        </w:rPr>
      </w:r>
      <w:r/>
    </w:p>
    <w:p>
      <w:pPr>
        <w:pStyle w:val="597"/>
        <w:outlineLvl w:val="0"/>
      </w:pPr>
      <w:r>
        <w:rPr>
          <w:sz w:val="20"/>
        </w:rPr>
        <w:t xml:space="preserve">Зарегистрировано в Минюсте России 19 октября 2022 г. № 70623</w:t>
      </w:r>
      <w:r/>
    </w:p>
    <w:p>
      <w:pPr>
        <w:pStyle w:val="597"/>
        <w:jc w:val="both"/>
        <w:spacing w:before="100" w:after="100"/>
        <w:rPr>
          <w:sz w:val="2"/>
          <w:szCs w:val="2"/>
        </w:rPr>
        <w:pBdr>
          <w:bottom w:val="single" w:color="auto" w:sz="6" w:space="0"/>
        </w:pBdr>
      </w:pPr>
      <w:r>
        <w:rPr>
          <w:sz w:val="2"/>
          <w:szCs w:val="2"/>
        </w:rPr>
      </w:r>
      <w:r/>
    </w:p>
    <w:p>
      <w:pPr>
        <w:pStyle w:val="597"/>
        <w:jc w:val="both"/>
      </w:pPr>
      <w:r>
        <w:rPr>
          <w:sz w:val="20"/>
        </w:rPr>
      </w:r>
      <w:r/>
    </w:p>
    <w:p>
      <w:pPr>
        <w:pStyle w:val="599"/>
        <w:jc w:val="center"/>
      </w:pPr>
      <w:r>
        <w:rPr>
          <w:sz w:val="20"/>
        </w:rPr>
        <w:t xml:space="preserve">МИНИСТЕРСТВО ФИНАНСОВ РОССИЙСКОЙ ФЕДЕРАЦИИ</w:t>
      </w:r>
      <w:r/>
    </w:p>
    <w:p>
      <w:pPr>
        <w:pStyle w:val="599"/>
        <w:jc w:val="center"/>
      </w:pPr>
      <w:r>
        <w:rPr>
          <w:sz w:val="20"/>
        </w:rPr>
      </w:r>
      <w:r/>
    </w:p>
    <w:p>
      <w:pPr>
        <w:pStyle w:val="599"/>
        <w:jc w:val="center"/>
      </w:pPr>
      <w:r>
        <w:rPr>
          <w:sz w:val="20"/>
        </w:rPr>
        <w:t xml:space="preserve">ФЕДЕРАЛЬНАЯ ПРОБИРНАЯ ПАЛАТА</w:t>
      </w:r>
      <w:r/>
    </w:p>
    <w:p>
      <w:pPr>
        <w:pStyle w:val="599"/>
        <w:jc w:val="center"/>
      </w:pPr>
      <w:r>
        <w:rPr>
          <w:sz w:val="20"/>
        </w:rPr>
      </w:r>
      <w:r/>
    </w:p>
    <w:p>
      <w:pPr>
        <w:pStyle w:val="599"/>
        <w:jc w:val="center"/>
      </w:pPr>
      <w:r>
        <w:rPr>
          <w:sz w:val="20"/>
        </w:rPr>
        <w:t xml:space="preserve">ПРИКАЗ</w:t>
      </w:r>
      <w:r/>
    </w:p>
    <w:p>
      <w:pPr>
        <w:pStyle w:val="599"/>
        <w:jc w:val="center"/>
      </w:pPr>
      <w:r>
        <w:rPr>
          <w:sz w:val="20"/>
        </w:rPr>
        <w:t xml:space="preserve">от 14 сентября 2022 г. № 143н</w:t>
      </w:r>
      <w:r/>
    </w:p>
    <w:p>
      <w:pPr>
        <w:pStyle w:val="599"/>
        <w:jc w:val="both"/>
      </w:pPr>
      <w:r>
        <w:rPr>
          <w:sz w:val="20"/>
        </w:rPr>
      </w:r>
      <w:r/>
    </w:p>
    <w:p>
      <w:pPr>
        <w:pStyle w:val="599"/>
        <w:jc w:val="center"/>
      </w:pPr>
      <w:r>
        <w:rPr>
          <w:sz w:val="20"/>
        </w:rPr>
        <w:t xml:space="preserve">ОБ УТВЕРЖДЕНИИ ПОРЯДКА</w:t>
      </w:r>
      <w:r/>
    </w:p>
    <w:p>
      <w:pPr>
        <w:pStyle w:val="599"/>
        <w:jc w:val="center"/>
      </w:pPr>
      <w:r>
        <w:rPr>
          <w:sz w:val="20"/>
        </w:rPr>
        <w:t xml:space="preserve">ПОЛУЧЕНИЯ ФЕДЕРАЛЬНЫМИ ГОСУДАРСТВЕННЫМИ ГРАЖДАНСКИМИ</w:t>
      </w:r>
      <w:r/>
    </w:p>
    <w:p>
      <w:pPr>
        <w:pStyle w:val="599"/>
        <w:jc w:val="center"/>
      </w:pPr>
      <w:r>
        <w:rPr>
          <w:sz w:val="20"/>
        </w:rPr>
        <w:t xml:space="preserve">СЛУЖАЩИМИ ФЕДЕРАЛЬНОЙ ПРОБИРНОЙ ПАЛАТЫ И ЕЕ ТЕРРИТОРИАЛЬНЫХ</w:t>
      </w:r>
      <w:r/>
    </w:p>
    <w:p>
      <w:pPr>
        <w:pStyle w:val="599"/>
        <w:jc w:val="center"/>
      </w:pPr>
      <w:r>
        <w:rPr>
          <w:sz w:val="20"/>
        </w:rPr>
        <w:t xml:space="preserve">ОРГАНОВ РАЗРЕШЕНИЯ НА УЧАСТИЕ НА БЕЗВОЗМЕЗДНОЙ ОСНОВЕ</w:t>
      </w:r>
      <w:r/>
    </w:p>
    <w:p>
      <w:pPr>
        <w:pStyle w:val="599"/>
        <w:jc w:val="center"/>
      </w:pPr>
      <w:r>
        <w:rPr>
          <w:sz w:val="20"/>
        </w:rPr>
        <w:t xml:space="preserve">В УПРАВЛЕНИИ НЕКОММЕРЧЕСКИМИ ОРГАНИЗАЦИЯМИ</w:t>
      </w:r>
      <w:r/>
    </w:p>
    <w:p>
      <w:pPr>
        <w:pStyle w:val="597"/>
        <w:jc w:val="both"/>
      </w:pPr>
      <w:r>
        <w:rPr>
          <w:sz w:val="20"/>
        </w:rPr>
      </w:r>
      <w:r/>
    </w:p>
    <w:p>
      <w:pPr>
        <w:pStyle w:val="597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"б" пункта 3 части 1 статьи 17</w:t>
      </w:r>
      <w:r>
        <w:rPr>
          <w:sz w:val="20"/>
        </w:rPr>
        <w:t xml:space="preserve"> Федерального закона от 27 июля 2004 г. № 79-ФЗ "О государственной гражданской службе Российской Федерации" (Собрание законодательства Российской Федерации, 2004, № 31, ст. 3215; 2019, № 51, ст. 7484) приказываю:</w:t>
      </w:r>
      <w:r/>
    </w:p>
    <w:p>
      <w:pPr>
        <w:pStyle w:val="597"/>
        <w:ind w:firstLine="540"/>
        <w:jc w:val="both"/>
        <w:spacing w:before="200"/>
      </w:pPr>
      <w:r>
        <w:rPr>
          <w:sz w:val="20"/>
        </w:rPr>
        <w:t xml:space="preserve">Утвердить прилагаемый </w:t>
      </w:r>
      <w:r>
        <w:rPr>
          <w:sz w:val="20"/>
        </w:rPr>
        <w:t xml:space="preserve">Порядок</w:t>
      </w:r>
      <w:r>
        <w:rPr>
          <w:sz w:val="20"/>
        </w:rPr>
        <w:t xml:space="preserve"> получения федеральными государственными гражданскими служащими Федеральной пробирной палаты и ее территориальных органов разрешения на участие на безвозмездной основе в управлении некоммерческими организациями.</w:t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pStyle w:val="597"/>
        <w:jc w:val="both"/>
      </w:pPr>
      <w:r>
        <w:rPr>
          <w:sz w:val="20"/>
        </w:rPr>
      </w:r>
      <w:r/>
    </w:p>
    <w:p>
      <w:pPr>
        <w:pStyle w:val="597"/>
        <w:jc w:val="left"/>
      </w:pPr>
      <w:r>
        <w:rPr>
          <w:sz w:val="20"/>
        </w:rPr>
        <w:t xml:space="preserve">Руководитель</w:t>
      </w:r>
      <w:r>
        <w:rPr>
          <w:sz w:val="20"/>
          <w:lang w:val="ru-RU"/>
        </w:rPr>
        <w:t xml:space="preserve">                                                                                                                                       </w:t>
      </w:r>
      <w:r>
        <w:rPr>
          <w:sz w:val="20"/>
        </w:rPr>
        <w:t xml:space="preserve">Ю.И.ЗУБАРЕВ</w:t>
      </w:r>
      <w:r/>
      <w:r/>
    </w:p>
    <w:p>
      <w:pPr>
        <w:shd w:val="nil"/>
      </w:pPr>
      <w:r>
        <w:br w:type="page" w:clear="all"/>
      </w:r>
      <w:r/>
    </w:p>
    <w:p>
      <w:pPr>
        <w:pStyle w:val="597"/>
        <w:jc w:val="both"/>
      </w:pPr>
      <w:r/>
      <w:r/>
    </w:p>
    <w:p>
      <w:pPr>
        <w:pStyle w:val="597"/>
        <w:jc w:val="right"/>
        <w:outlineLvl w:val="0"/>
      </w:pPr>
      <w:r>
        <w:rPr>
          <w:sz w:val="20"/>
        </w:rPr>
        <w:t xml:space="preserve">Утвержден</w:t>
      </w:r>
      <w:r/>
    </w:p>
    <w:p>
      <w:pPr>
        <w:pStyle w:val="597"/>
        <w:jc w:val="right"/>
      </w:pPr>
      <w:r>
        <w:rPr>
          <w:sz w:val="20"/>
        </w:rPr>
        <w:t xml:space="preserve">приказом Федеральной пробирной палаты</w:t>
      </w:r>
      <w:r/>
    </w:p>
    <w:p>
      <w:pPr>
        <w:pStyle w:val="597"/>
        <w:jc w:val="right"/>
      </w:pPr>
      <w:r>
        <w:rPr>
          <w:sz w:val="20"/>
        </w:rPr>
        <w:t xml:space="preserve">от 14 сентября 2022 г. № 143н</w:t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pStyle w:val="597"/>
        <w:jc w:val="both"/>
      </w:pPr>
      <w:r>
        <w:rPr>
          <w:sz w:val="20"/>
        </w:rPr>
      </w:r>
      <w:r/>
    </w:p>
    <w:p>
      <w:pPr>
        <w:pStyle w:val="599"/>
        <w:jc w:val="center"/>
      </w:pPr>
      <w:r/>
      <w:bookmarkStart w:id="31" w:name="P31"/>
      <w:r/>
      <w:bookmarkEnd w:id="31"/>
      <w:r>
        <w:rPr>
          <w:sz w:val="20"/>
        </w:rPr>
        <w:t xml:space="preserve">ПОРЯДОК</w:t>
      </w:r>
      <w:r/>
    </w:p>
    <w:p>
      <w:pPr>
        <w:pStyle w:val="599"/>
        <w:jc w:val="center"/>
      </w:pPr>
      <w:r>
        <w:rPr>
          <w:sz w:val="20"/>
        </w:rPr>
        <w:t xml:space="preserve">ПОЛУЧЕНИЯ ФЕДЕРАЛЬНЫМИ ГОСУДАРСТВЕННЫМИ ГРАЖДАНСКИМИ</w:t>
      </w:r>
      <w:r/>
    </w:p>
    <w:p>
      <w:pPr>
        <w:pStyle w:val="599"/>
        <w:jc w:val="center"/>
      </w:pPr>
      <w:r>
        <w:rPr>
          <w:sz w:val="20"/>
        </w:rPr>
        <w:t xml:space="preserve">СЛУЖАЩИМИ ФЕДЕРАЛЬНОЙ ПРОБИРНОЙ ПАЛАТЫ И ЕЕ ТЕРРИТОРИАЛЬНЫХ</w:t>
      </w:r>
      <w:r/>
    </w:p>
    <w:p>
      <w:pPr>
        <w:pStyle w:val="599"/>
        <w:jc w:val="center"/>
      </w:pPr>
      <w:r>
        <w:rPr>
          <w:sz w:val="20"/>
        </w:rPr>
        <w:t xml:space="preserve">ОРГАНОВ РАЗРЕШЕНИЯ НА УЧАСТИЕ НА БЕЗВОЗМЕЗДНОЙ ОСНОВЕ</w:t>
      </w:r>
      <w:r/>
    </w:p>
    <w:p>
      <w:pPr>
        <w:pStyle w:val="599"/>
        <w:jc w:val="center"/>
      </w:pPr>
      <w:r>
        <w:rPr>
          <w:sz w:val="20"/>
        </w:rPr>
        <w:t xml:space="preserve">В УПРАВЛЕНИИ НЕКОММЕРЧЕСКИМИ ОРГАНИЗАЦИЯМИ</w:t>
      </w:r>
      <w:r/>
    </w:p>
    <w:p>
      <w:pPr>
        <w:pStyle w:val="597"/>
        <w:jc w:val="both"/>
      </w:pPr>
      <w:r>
        <w:rPr>
          <w:sz w:val="20"/>
        </w:rPr>
      </w:r>
      <w:r/>
    </w:p>
    <w:p>
      <w:pPr>
        <w:pStyle w:val="597"/>
        <w:ind w:firstLine="540"/>
        <w:jc w:val="both"/>
      </w:pPr>
      <w:r>
        <w:rPr>
          <w:sz w:val="20"/>
        </w:rPr>
        <w:t xml:space="preserve">1. Порядок получения федеральными государственными гражданскими служащими Федеральной пробирной палаты</w:t>
      </w:r>
      <w:r>
        <w:rPr>
          <w:sz w:val="20"/>
        </w:rPr>
        <w:t xml:space="preserve"> и ее территориальных органов разрешения на участие на безвозмездной основе в управлении некоммерческими организациями (далее соответственно - Порядок, гражданские служащие) определяет процедуру получения гражданскими служащими, назначаемыми на должность и</w:t>
      </w:r>
      <w:r>
        <w:rPr>
          <w:sz w:val="20"/>
        </w:rPr>
        <w:t xml:space="preserve"> освобождаемыми от должности руководителем Федеральной пробирной палаты, а также гражданскими служащими территориальных органов Федеральной пробирной палаты, назначаемыми на должность и освобождаемыми от должности руководителем территориального органа Феде</w:t>
      </w:r>
      <w:r>
        <w:rPr>
          <w:sz w:val="20"/>
        </w:rPr>
        <w:t xml:space="preserve">ральной пробирной палаты, разрешения на участие на безвозмездной основе в управлении некоммерческими организациями (кроме участия в управлении политической партией, органом профессионального союза, в том числе выборным органом профсоюзной организации Федер</w:t>
      </w:r>
      <w:r>
        <w:rPr>
          <w:sz w:val="20"/>
        </w:rPr>
        <w:t xml:space="preserve">альной пробирной палаты (при наличии),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организация).</w:t>
      </w:r>
      <w:r/>
    </w:p>
    <w:p>
      <w:pPr>
        <w:pStyle w:val="597"/>
        <w:ind w:firstLine="540"/>
        <w:jc w:val="both"/>
        <w:spacing w:before="200"/>
      </w:pPr>
      <w:r>
        <w:rPr>
          <w:sz w:val="20"/>
        </w:rPr>
        <w:t xml:space="preserve">Порядок</w:t>
      </w:r>
      <w:r>
        <w:rPr>
          <w:sz w:val="20"/>
        </w:rPr>
        <w:t xml:space="preserve"> п</w:t>
      </w:r>
      <w:r>
        <w:rPr>
          <w:sz w:val="20"/>
        </w:rPr>
        <w:t xml:space="preserve">олучения разрешения на участие на безвозмездной основе в управлении некоммерческой организацией руководителями территориальных органов Федеральной пробирной палаты установлен приказом Минфина России от 21 апреля 2020 г. № 74н "Об утверждении Порядка получе</w:t>
      </w:r>
      <w:r>
        <w:rPr>
          <w:sz w:val="20"/>
        </w:rPr>
        <w:t xml:space="preserve">ния федеральными государственными гражданскими служащими Министерства финансов Российской Федерации и назначаемыми на должность и освобождаемыми от должности Министром финансов Российской Федерации руководителями территориальных органов федеральных служб и</w:t>
      </w:r>
      <w:r>
        <w:rPr>
          <w:sz w:val="20"/>
        </w:rPr>
        <w:t xml:space="preserve"> федерального агентства, находящихся в ведении Министерства финансов Российской Федерации, разрешения на участие на безвозмездной основе в управлении некоммерческими организациями" (зарегистрирован Минюстом России 28 июля 2020 г., регистрационный № 59086).</w:t>
      </w:r>
      <w:r/>
    </w:p>
    <w:p>
      <w:pPr>
        <w:pStyle w:val="597"/>
        <w:ind w:firstLine="540"/>
        <w:jc w:val="both"/>
        <w:spacing w:before="200"/>
      </w:pPr>
      <w:r>
        <w:rPr>
          <w:sz w:val="20"/>
        </w:rPr>
        <w:t xml:space="preserve">2. Участие гражданского служащ</w:t>
      </w:r>
      <w:r>
        <w:rPr>
          <w:sz w:val="20"/>
        </w:rPr>
        <w:t xml:space="preserve">его Федеральной пробирной палаты (территориального органа)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  <w:r/>
    </w:p>
    <w:p>
      <w:pPr>
        <w:pStyle w:val="597"/>
        <w:ind w:firstLine="540"/>
        <w:jc w:val="both"/>
        <w:spacing w:before="200"/>
      </w:pPr>
      <w:r>
        <w:rPr>
          <w:sz w:val="20"/>
        </w:rPr>
        <w:t xml:space="preserve">3. Гражданский служащий Федеральной пробирной палаты (территориального органа), имеющий намерение участвовать на безвозмездной основе в управлении некоммерческой организацией, составляет в письменной форме на имя должностного лица, указанного в </w:t>
      </w:r>
      <w:r>
        <w:rPr>
          <w:sz w:val="20"/>
        </w:rPr>
        <w:t xml:space="preserve">пункте 4</w:t>
      </w:r>
      <w:r>
        <w:rPr>
          <w:sz w:val="20"/>
        </w:rPr>
        <w:t xml:space="preserve"> Порядка, заявление о разрешении участвовать на безвозмездной основе в управлении некоммерческой организацией (далее - заявление) (рекомендуемый образец приведен в </w:t>
      </w:r>
      <w:r>
        <w:rPr>
          <w:sz w:val="20"/>
        </w:rPr>
        <w:t xml:space="preserve">приложении № 1</w:t>
      </w:r>
      <w:r>
        <w:rPr>
          <w:sz w:val="20"/>
        </w:rPr>
        <w:t xml:space="preserve"> к Порядку).</w:t>
      </w:r>
      <w:r/>
    </w:p>
    <w:p>
      <w:pPr>
        <w:pStyle w:val="597"/>
        <w:ind w:firstLine="540"/>
        <w:jc w:val="both"/>
        <w:spacing w:before="200"/>
      </w:pPr>
      <w:r/>
      <w:bookmarkStart w:id="41" w:name="P41"/>
      <w:r/>
      <w:bookmarkEnd w:id="41"/>
      <w:r>
        <w:rPr>
          <w:sz w:val="20"/>
        </w:rPr>
        <w:t xml:space="preserve">4. Заявление составляется:</w:t>
      </w:r>
      <w:r/>
    </w:p>
    <w:p>
      <w:pPr>
        <w:pStyle w:val="597"/>
        <w:ind w:firstLine="540"/>
        <w:jc w:val="both"/>
        <w:spacing w:before="200"/>
      </w:pPr>
      <w:r/>
      <w:bookmarkStart w:id="42" w:name="P42"/>
      <w:r/>
      <w:bookmarkEnd w:id="42"/>
      <w:r>
        <w:rPr>
          <w:sz w:val="20"/>
        </w:rPr>
        <w:t xml:space="preserve">а) гражданскими служащими, замещающими дол</w:t>
      </w:r>
      <w:r>
        <w:rPr>
          <w:sz w:val="20"/>
        </w:rPr>
        <w:t xml:space="preserve">жности помощников, советников руководителя Федеральной пробирной палаты, начальников структурных подразделений Федеральной пробирной палаты, начальника самостоятельного отдела Федеральной пробирной палаты - на имя руководителя Федеральной пробирной палаты;</w:t>
      </w:r>
      <w:r/>
    </w:p>
    <w:p>
      <w:pPr>
        <w:pStyle w:val="597"/>
        <w:ind w:firstLine="540"/>
        <w:jc w:val="both"/>
        <w:spacing w:before="200"/>
      </w:pPr>
      <w:r/>
      <w:bookmarkStart w:id="43" w:name="P43"/>
      <w:r/>
      <w:bookmarkEnd w:id="43"/>
      <w:r>
        <w:rPr>
          <w:sz w:val="20"/>
        </w:rPr>
        <w:t xml:space="preserve">б) иными гражданскими служащими, назначаемыми на должность и освобождаемыми от д</w:t>
      </w:r>
      <w:r>
        <w:rPr>
          <w:sz w:val="20"/>
        </w:rPr>
        <w:t xml:space="preserve">олжности руководителем Федеральной пробирной палаты - на имя заместителя руководителя Федеральной пробирной палаты, наделенного отдельными полномочиями представителя нанимателя (далее - уполномоченный заместитель руководителя Федеральной пробирной палаты);</w:t>
      </w:r>
      <w:r/>
    </w:p>
    <w:p>
      <w:pPr>
        <w:pStyle w:val="597"/>
        <w:ind w:firstLine="540"/>
        <w:jc w:val="both"/>
        <w:spacing w:before="200"/>
      </w:pPr>
      <w:r/>
      <w:bookmarkStart w:id="44" w:name="P44"/>
      <w:r/>
      <w:bookmarkEnd w:id="44"/>
      <w:r>
        <w:rPr>
          <w:sz w:val="20"/>
        </w:rPr>
        <w:t xml:space="preserve">в) гражданскими служащими территориальных органов Федеральной пробирной палаты - на имя руководителя соответствующего территориального органа Федеральной пробирной палаты.</w:t>
      </w:r>
      <w:r/>
    </w:p>
    <w:p>
      <w:pPr>
        <w:pStyle w:val="597"/>
        <w:ind w:firstLine="540"/>
        <w:jc w:val="both"/>
        <w:spacing w:before="200"/>
      </w:pPr>
      <w:r>
        <w:rPr>
          <w:sz w:val="20"/>
        </w:rPr>
        <w:t xml:space="preserve">5. Заявление представляется лично или направляется почтовой связью до начала участия на безвозмездной основе в управлении некоммерческой организацией:</w:t>
      </w:r>
      <w:r/>
    </w:p>
    <w:p>
      <w:pPr>
        <w:pStyle w:val="597"/>
        <w:ind w:firstLine="540"/>
        <w:jc w:val="both"/>
        <w:spacing w:before="200"/>
      </w:pPr>
      <w:r>
        <w:rPr>
          <w:sz w:val="20"/>
        </w:rPr>
        <w:t xml:space="preserve">а) гражданскими служащими, указанными в </w:t>
      </w:r>
      <w:r>
        <w:rPr>
          <w:sz w:val="20"/>
        </w:rPr>
        <w:t xml:space="preserve">подпунктах "а"</w:t>
      </w:r>
      <w:r>
        <w:rPr>
          <w:sz w:val="20"/>
        </w:rPr>
        <w:t xml:space="preserve"> и </w:t>
      </w:r>
      <w:r>
        <w:rPr>
          <w:sz w:val="20"/>
        </w:rPr>
        <w:t xml:space="preserve">"б" пункта 4</w:t>
      </w:r>
      <w:r>
        <w:rPr>
          <w:sz w:val="20"/>
        </w:rPr>
        <w:t xml:space="preserve"> Порядка, - в структурное подразделение Федеральной пробирной палаты, на которое возложены функции по профилактике коррупционных и иных правонарушений (далее - Управление);</w:t>
      </w:r>
      <w:r/>
    </w:p>
    <w:p>
      <w:pPr>
        <w:pStyle w:val="597"/>
        <w:ind w:firstLine="540"/>
        <w:jc w:val="both"/>
        <w:spacing w:before="200"/>
      </w:pPr>
      <w:r>
        <w:rPr>
          <w:sz w:val="20"/>
        </w:rPr>
        <w:t xml:space="preserve">б) гражданскими служащими, указанными в </w:t>
      </w:r>
      <w:r>
        <w:rPr>
          <w:sz w:val="20"/>
        </w:rPr>
        <w:t xml:space="preserve">подпункте "в" пункта 4</w:t>
      </w:r>
      <w:r>
        <w:rPr>
          <w:sz w:val="20"/>
        </w:rPr>
        <w:t xml:space="preserve"> Порядка, - должностному лицу соответствующего территориального органа Федеральной пробирной палаты, на которое возложены функции по профилактике коррупционных и иных правонарушений (далее - уполномоченное должностное лицо).</w:t>
      </w:r>
      <w:r/>
    </w:p>
    <w:p>
      <w:pPr>
        <w:pStyle w:val="597"/>
        <w:ind w:firstLine="540"/>
        <w:jc w:val="both"/>
        <w:spacing w:before="200"/>
      </w:pPr>
      <w:r>
        <w:rPr>
          <w:sz w:val="20"/>
        </w:rPr>
        <w:t xml:space="preserve">6. Гражданский служащий Федеральной пробирной палаты (территориального органа), участвующий на безвозмездной основе в управлении некоммерческой орга</w:t>
      </w:r>
      <w:r>
        <w:rPr>
          <w:sz w:val="20"/>
        </w:rPr>
        <w:t xml:space="preserve">низацией на момент назначения на должность федеральной государственной гражданской службы (далее - государственная служба) в Федеральную пробирную палату (территориальный орган), представляет заявление в день назначения на должность государственной службы.</w:t>
      </w:r>
      <w:r/>
    </w:p>
    <w:p>
      <w:pPr>
        <w:pStyle w:val="597"/>
        <w:ind w:firstLine="540"/>
        <w:jc w:val="both"/>
        <w:spacing w:before="200"/>
      </w:pPr>
      <w:r>
        <w:rPr>
          <w:sz w:val="20"/>
        </w:rPr>
        <w:t xml:space="preserve">7. К заявлению прилагается копия учредительного документа некоммерческой организации, в управлении которой гражданский служащий Федеральной пробирной палаты (территориального органа) предполагает участвовать (участвует).</w:t>
      </w:r>
      <w:r/>
    </w:p>
    <w:p>
      <w:pPr>
        <w:pStyle w:val="597"/>
        <w:ind w:firstLine="540"/>
        <w:jc w:val="both"/>
        <w:spacing w:before="200"/>
      </w:pPr>
      <w:r>
        <w:rPr>
          <w:sz w:val="20"/>
        </w:rPr>
        <w:t xml:space="preserve">8. До представления в Управление (уполномоченному должностному лицу) заявление направляется гражданским слу</w:t>
      </w:r>
      <w:r>
        <w:rPr>
          <w:sz w:val="20"/>
        </w:rPr>
        <w:t xml:space="preserve">жащим Федеральной пробирной палаты (территориального органа) для предварительного ознакомления и получения мнения о наличии возможности возникновения конфликта интересов в случае его участия на безвозмездной основе в управлении некоммерческой организацией.</w:t>
      </w:r>
      <w:r/>
    </w:p>
    <w:p>
      <w:pPr>
        <w:pStyle w:val="597"/>
        <w:ind w:firstLine="540"/>
        <w:jc w:val="both"/>
        <w:spacing w:before="200"/>
      </w:pPr>
      <w:r>
        <w:rPr>
          <w:sz w:val="20"/>
        </w:rPr>
        <w:t xml:space="preserve">8.1. В центральном аппарате Федеральной пробирной палаты:</w:t>
      </w:r>
      <w:r/>
    </w:p>
    <w:p>
      <w:pPr>
        <w:pStyle w:val="597"/>
        <w:ind w:firstLine="540"/>
        <w:jc w:val="both"/>
        <w:spacing w:before="200"/>
      </w:pPr>
      <w:r/>
      <w:bookmarkStart w:id="52" w:name="P52"/>
      <w:r/>
      <w:bookmarkEnd w:id="52"/>
      <w:r>
        <w:rPr>
          <w:sz w:val="20"/>
        </w:rPr>
        <w:t xml:space="preserve">а) начальником структурного подразделения Федеральной проб</w:t>
      </w:r>
      <w:r>
        <w:rPr>
          <w:sz w:val="20"/>
        </w:rPr>
        <w:t xml:space="preserve">ирной палаты, начальником самостоятельного отдела Федеральной пробирной палаты - заместителю руководителя Федеральной пробирной палаты, курирующему деятельность соответствующего структурного подразделения центрального аппарата Федеральной пробирной палаты;</w:t>
      </w:r>
      <w:r/>
    </w:p>
    <w:p>
      <w:pPr>
        <w:pStyle w:val="597"/>
        <w:ind w:firstLine="540"/>
        <w:jc w:val="both"/>
        <w:spacing w:before="200"/>
      </w:pPr>
      <w:r/>
      <w:bookmarkStart w:id="53" w:name="P53"/>
      <w:r/>
      <w:bookmarkEnd w:id="53"/>
      <w:r>
        <w:rPr>
          <w:sz w:val="20"/>
        </w:rPr>
        <w:t xml:space="preserve">б) иным гражданским служащим </w:t>
      </w:r>
      <w:r>
        <w:rPr>
          <w:sz w:val="20"/>
        </w:rPr>
        <w:t xml:space="preserve">Федеральной пробирной палаты - начальнику структурного подразделения Федеральной пробирной палаты, начальнику самостоятельного отдела Федеральной пробирной палаты, в котором гражданский служащий Федеральной пробирной палаты проходит государственную службу;</w:t>
      </w:r>
      <w:r/>
    </w:p>
    <w:p>
      <w:pPr>
        <w:pStyle w:val="597"/>
        <w:ind w:firstLine="540"/>
        <w:jc w:val="both"/>
        <w:spacing w:before="200"/>
      </w:pPr>
      <w:r>
        <w:rPr>
          <w:sz w:val="20"/>
        </w:rPr>
        <w:t xml:space="preserve">в) заявление помощников, советников руководителя Федеральной пробирной палаты представляется в Управление без предварительного ознакомления с ним руководителя Федеральной пробирной палаты.</w:t>
      </w:r>
      <w:r/>
    </w:p>
    <w:p>
      <w:pPr>
        <w:pStyle w:val="597"/>
        <w:ind w:firstLine="540"/>
        <w:jc w:val="both"/>
        <w:spacing w:before="200"/>
      </w:pPr>
      <w:r>
        <w:rPr>
          <w:sz w:val="20"/>
        </w:rPr>
        <w:t xml:space="preserve">8.2. В территориальных органах:</w:t>
      </w:r>
      <w:r/>
    </w:p>
    <w:p>
      <w:pPr>
        <w:pStyle w:val="597"/>
        <w:ind w:firstLine="540"/>
        <w:jc w:val="both"/>
        <w:spacing w:before="200"/>
      </w:pPr>
      <w:r/>
      <w:bookmarkStart w:id="56" w:name="P56"/>
      <w:r/>
      <w:bookmarkEnd w:id="56"/>
      <w:r>
        <w:rPr>
          <w:sz w:val="20"/>
        </w:rPr>
        <w:t xml:space="preserve">а) гражданским служащим территориального органа Федеральной пробирной палаты - начальнику структурного подразделения территориального органа Федеральной пробирной палаты, в котором гражданский служащий проходит государственную службу;</w:t>
      </w:r>
      <w:r/>
    </w:p>
    <w:p>
      <w:pPr>
        <w:pStyle w:val="597"/>
        <w:ind w:firstLine="540"/>
        <w:jc w:val="both"/>
        <w:spacing w:before="200"/>
      </w:pPr>
      <w:r/>
      <w:bookmarkStart w:id="57" w:name="P57"/>
      <w:r/>
      <w:bookmarkEnd w:id="57"/>
      <w:r>
        <w:rPr>
          <w:sz w:val="20"/>
        </w:rPr>
        <w:t xml:space="preserve">б) гражданским служащим терри</w:t>
      </w:r>
      <w:r>
        <w:rPr>
          <w:sz w:val="20"/>
        </w:rPr>
        <w:t xml:space="preserve">ториального органа Федеральной пробирной палаты, деятельность которого курирует заместитель руководителя территориального органа Федеральной пробирной палаты, - соответствующему заместителю руководителя территориального органа Федеральной пробирной палаты;</w:t>
      </w:r>
      <w:r/>
    </w:p>
    <w:p>
      <w:pPr>
        <w:pStyle w:val="597"/>
        <w:ind w:firstLine="540"/>
        <w:jc w:val="both"/>
        <w:spacing w:before="200"/>
      </w:pPr>
      <w:r>
        <w:rPr>
          <w:sz w:val="20"/>
        </w:rPr>
        <w:t xml:space="preserve">в) заявления заместителей руководителя территориального органа Федеральной пробирной палаты и гражданских служащих, деятельность которых курирует руководитель террито</w:t>
      </w:r>
      <w:r>
        <w:rPr>
          <w:sz w:val="20"/>
        </w:rPr>
        <w:t xml:space="preserve">риального органа Федеральной пробирной палаты, представляются уполномоченному должностному лицу территориального органа Федеральной пробирной палаты без предварительного ознакомления с ними руководителя территориального органа Федеральной пробирной палаты.</w:t>
      </w:r>
      <w:r/>
    </w:p>
    <w:p>
      <w:pPr>
        <w:pStyle w:val="597"/>
        <w:ind w:firstLine="540"/>
        <w:jc w:val="both"/>
        <w:spacing w:before="200"/>
      </w:pPr>
      <w:r>
        <w:rPr>
          <w:sz w:val="20"/>
        </w:rPr>
        <w:t xml:space="preserve">8.3. Мнение должностного лица, которому гражданский служащий Федеральной про</w:t>
      </w:r>
      <w:r>
        <w:rPr>
          <w:sz w:val="20"/>
        </w:rPr>
        <w:t xml:space="preserve">бирной палаты (территориального органа) направляет заявление для предварительного ознакомления, сообщается письменно не позднее 5 рабочих дней со дня, следующего за днем поступления к такому лицу заявления, путем заполнения соответствующего поля заявления.</w:t>
      </w:r>
      <w:r/>
    </w:p>
    <w:p>
      <w:pPr>
        <w:pStyle w:val="597"/>
        <w:ind w:firstLine="540"/>
        <w:jc w:val="both"/>
        <w:spacing w:before="200"/>
      </w:pPr>
      <w:r>
        <w:rPr>
          <w:sz w:val="20"/>
        </w:rPr>
        <w:t xml:space="preserve">9. Заявление реги</w:t>
      </w:r>
      <w:r>
        <w:rPr>
          <w:sz w:val="20"/>
        </w:rPr>
        <w:t xml:space="preserve">стрируется в день его поступления в Управление (уполномоченному должностному лицу) в журнале регистрации заявлений о разрешении участвовать на безвозмездной основе в управлении некоммерческой организацией (далее - журнал) (рекомендуемый образец приведен в </w:t>
      </w:r>
      <w:r>
        <w:rPr>
          <w:sz w:val="20"/>
        </w:rPr>
        <w:t xml:space="preserve">приложении № 2</w:t>
      </w:r>
      <w:r>
        <w:rPr>
          <w:sz w:val="20"/>
        </w:rPr>
        <w:t xml:space="preserve"> к Порядку).</w:t>
      </w:r>
      <w:r/>
    </w:p>
    <w:p>
      <w:pPr>
        <w:pStyle w:val="597"/>
        <w:ind w:firstLine="540"/>
        <w:jc w:val="both"/>
        <w:spacing w:before="200"/>
      </w:pPr>
      <w:r>
        <w:rPr>
          <w:sz w:val="20"/>
        </w:rPr>
        <w:t xml:space="preserve">Копия заявления с отметкой о регистрации выдается гражданскому служащему Федеральной пробирной палаты (территориального органа) на руки под роспись в журнале либо направляется по почте с уведомлением о вручении.</w:t>
      </w:r>
      <w:r/>
    </w:p>
    <w:p>
      <w:pPr>
        <w:pStyle w:val="597"/>
        <w:ind w:firstLine="540"/>
        <w:jc w:val="both"/>
        <w:spacing w:before="200"/>
      </w:pPr>
      <w:r/>
      <w:bookmarkStart w:id="62" w:name="P62"/>
      <w:r/>
      <w:bookmarkEnd w:id="62"/>
      <w:r>
        <w:rPr>
          <w:sz w:val="20"/>
        </w:rPr>
        <w:t xml:space="preserve">10. Должностное лицо Управления (уполномоченное должностное лицо) осуществляет предварительное рассмотрение заявления и подгото</w:t>
      </w:r>
      <w:r>
        <w:rPr>
          <w:sz w:val="20"/>
        </w:rPr>
        <w:t xml:space="preserve">вку мотивированного заключения на него о возможности (невозможности) участия гражданского служащего Федеральной пробирной палаты (территориального органа) на безвозмездной основе в управлении некоммерческой организацией (далее - мотивированное заключение).</w:t>
      </w:r>
      <w:r/>
    </w:p>
    <w:p>
      <w:pPr>
        <w:pStyle w:val="597"/>
        <w:ind w:firstLine="540"/>
        <w:jc w:val="both"/>
        <w:spacing w:before="200"/>
      </w:pPr>
      <w:r>
        <w:rPr>
          <w:sz w:val="20"/>
        </w:rPr>
        <w:t xml:space="preserve">При подготовке мотивированного за</w:t>
      </w:r>
      <w:r>
        <w:rPr>
          <w:sz w:val="20"/>
        </w:rPr>
        <w:t xml:space="preserve">ключения должностное лицо Управления (уполномоченное должностное лицо) может с согласия гражданского служащего Федеральной пробирной палаты (территориального органа), представившего заявление, проводить с ним беседу и получать от него письменные пояснения.</w:t>
      </w:r>
      <w:r/>
    </w:p>
    <w:p>
      <w:pPr>
        <w:pStyle w:val="597"/>
        <w:ind w:firstLine="540"/>
        <w:jc w:val="both"/>
        <w:spacing w:before="200"/>
      </w:pPr>
      <w:r>
        <w:rPr>
          <w:sz w:val="20"/>
        </w:rPr>
        <w:t xml:space="preserve">Для подготовки мотивированного заключения могут быть направлены запросы в государственные органы, органы местного самоуправления, заинтересованные организации, структур</w:t>
      </w:r>
      <w:r>
        <w:rPr>
          <w:sz w:val="20"/>
        </w:rPr>
        <w:t xml:space="preserve">ные подразделения и территориальные органы Федеральной пробирной палаты, должностным лицам Федеральной пробирной палаты (территориального органа) (далее соответственно - государственные органы, их структурные подразделения и должностные лица, организации).</w:t>
      </w:r>
      <w:r/>
    </w:p>
    <w:p>
      <w:pPr>
        <w:pStyle w:val="597"/>
        <w:ind w:firstLine="540"/>
        <w:jc w:val="both"/>
        <w:spacing w:before="200"/>
      </w:pPr>
      <w:r>
        <w:rPr>
          <w:sz w:val="20"/>
        </w:rPr>
        <w:t xml:space="preserve">11. Мотивированное заключение должно содержать:</w:t>
      </w:r>
      <w:r/>
    </w:p>
    <w:p>
      <w:pPr>
        <w:pStyle w:val="597"/>
        <w:ind w:firstLine="540"/>
        <w:jc w:val="both"/>
        <w:spacing w:before="200"/>
      </w:pPr>
      <w:r>
        <w:rPr>
          <w:sz w:val="20"/>
        </w:rPr>
        <w:t xml:space="preserve">а) информацию, изложенную в заявлении;</w:t>
      </w:r>
      <w:r/>
    </w:p>
    <w:p>
      <w:pPr>
        <w:pStyle w:val="597"/>
        <w:ind w:firstLine="540"/>
        <w:jc w:val="both"/>
        <w:spacing w:before="200"/>
      </w:pPr>
      <w:r>
        <w:rPr>
          <w:sz w:val="20"/>
        </w:rPr>
        <w:t xml:space="preserve">б) информацию, представленную гражданским служащим Федеральной пробирной палаты (территориального органа) </w:t>
      </w:r>
      <w:r>
        <w:rPr>
          <w:sz w:val="20"/>
        </w:rPr>
        <w:t xml:space="preserve">в письменном пояснении к заявлению, полученную при беседе с ним (при ее наличии), а также информацию, полученную по запросам от государственных органов, их структурных подразделений и должностных лиц, организаций, в случае, если такие запросы направлялись;</w:t>
      </w:r>
      <w:r/>
    </w:p>
    <w:p>
      <w:pPr>
        <w:pStyle w:val="597"/>
        <w:ind w:firstLine="540"/>
        <w:jc w:val="both"/>
        <w:spacing w:before="200"/>
      </w:pPr>
      <w:r>
        <w:rPr>
          <w:sz w:val="20"/>
        </w:rPr>
        <w:t xml:space="preserve">в) мнение должностного лица, указанного в </w:t>
      </w:r>
      <w:r>
        <w:rPr>
          <w:sz w:val="20"/>
        </w:rPr>
        <w:t xml:space="preserve">подпунктах "а"</w:t>
      </w:r>
      <w:r>
        <w:rPr>
          <w:sz w:val="20"/>
        </w:rPr>
        <w:t xml:space="preserve"> и </w:t>
      </w:r>
      <w:r>
        <w:rPr>
          <w:sz w:val="20"/>
        </w:rPr>
        <w:t xml:space="preserve">"б" пункта 8.1</w:t>
      </w:r>
      <w:r>
        <w:rPr>
          <w:sz w:val="20"/>
        </w:rPr>
        <w:t xml:space="preserve"> и </w:t>
      </w:r>
      <w:r>
        <w:rPr>
          <w:sz w:val="20"/>
        </w:rPr>
        <w:t xml:space="preserve">подпунктах "а"</w:t>
      </w:r>
      <w:r>
        <w:rPr>
          <w:sz w:val="20"/>
        </w:rPr>
        <w:t xml:space="preserve"> и </w:t>
      </w:r>
      <w:r>
        <w:rPr>
          <w:sz w:val="20"/>
        </w:rPr>
        <w:t xml:space="preserve">"б" пункта 8.2</w:t>
      </w:r>
      <w:r>
        <w:rPr>
          <w:sz w:val="20"/>
        </w:rPr>
        <w:t xml:space="preserve"> Порядка, которому заявление направлялось для предварительного ознакомления;</w:t>
      </w:r>
      <w:r/>
    </w:p>
    <w:p>
      <w:pPr>
        <w:pStyle w:val="597"/>
        <w:ind w:firstLine="540"/>
        <w:jc w:val="both"/>
        <w:spacing w:before="200"/>
      </w:pPr>
      <w:r>
        <w:rPr>
          <w:sz w:val="20"/>
        </w:rPr>
        <w:t xml:space="preserve">г) мотивированный вывод по результатам предварительного рассмотрения заявления.</w:t>
      </w:r>
      <w:r/>
    </w:p>
    <w:p>
      <w:pPr>
        <w:pStyle w:val="597"/>
        <w:ind w:firstLine="540"/>
        <w:jc w:val="both"/>
        <w:spacing w:before="200"/>
      </w:pPr>
      <w:r>
        <w:rPr>
          <w:sz w:val="20"/>
        </w:rPr>
        <w:t xml:space="preserve">12. Заявление и мотивированное заключение в течение 10 рабочих дней со дня, следующего за днем регистрации заявления, а в случае направления запросов, указанных в </w:t>
      </w:r>
      <w:r>
        <w:rPr>
          <w:sz w:val="20"/>
        </w:rPr>
        <w:t xml:space="preserve">пункте 10</w:t>
      </w:r>
      <w:r>
        <w:rPr>
          <w:sz w:val="20"/>
        </w:rPr>
        <w:t xml:space="preserve"> Порядка, - в течение 45 календарных дней направляются должностному лицу, указанному в </w:t>
      </w:r>
      <w:r>
        <w:rPr>
          <w:sz w:val="20"/>
        </w:rPr>
        <w:t xml:space="preserve">пункте 4</w:t>
      </w:r>
      <w:r>
        <w:rPr>
          <w:sz w:val="20"/>
        </w:rPr>
        <w:t xml:space="preserve"> Порядка, для принятия одного из решений, предусмотренных </w:t>
      </w:r>
      <w:r>
        <w:rPr>
          <w:sz w:val="20"/>
        </w:rPr>
        <w:t xml:space="preserve">пунктом 13</w:t>
      </w:r>
      <w:r>
        <w:rPr>
          <w:sz w:val="20"/>
        </w:rPr>
        <w:t xml:space="preserve"> Порядка.</w:t>
      </w:r>
      <w:r/>
    </w:p>
    <w:p>
      <w:pPr>
        <w:pStyle w:val="597"/>
        <w:ind w:firstLine="540"/>
        <w:jc w:val="both"/>
        <w:spacing w:before="200"/>
      </w:pPr>
      <w:r/>
      <w:bookmarkStart w:id="71" w:name="P71"/>
      <w:r/>
      <w:bookmarkEnd w:id="71"/>
      <w:r>
        <w:rPr>
          <w:sz w:val="20"/>
        </w:rPr>
        <w:t xml:space="preserve">13. По результатам рассмотрения</w:t>
      </w:r>
      <w:r>
        <w:rPr>
          <w:sz w:val="20"/>
        </w:rPr>
        <w:t xml:space="preserve"> заявления и мотивированного заключения руководитель Федеральной пробирной палаты (уполномоченный заместитель руководителя Федеральной пробирной палаты, руководитель территориального органа Федеральной пробирной палаты) принимает одно из следующих решений:</w:t>
      </w:r>
      <w:r/>
    </w:p>
    <w:p>
      <w:pPr>
        <w:pStyle w:val="597"/>
        <w:ind w:firstLine="540"/>
        <w:jc w:val="both"/>
        <w:spacing w:before="200"/>
      </w:pPr>
      <w:r>
        <w:rPr>
          <w:sz w:val="20"/>
        </w:rPr>
        <w:t xml:space="preserve">а) разрешить гражданскому служащему Федеральной пробирной палаты (территориального органа) участвовать на безвозмездной основе в управлении некоммерческой организацией;</w:t>
      </w:r>
      <w:r/>
    </w:p>
    <w:p>
      <w:pPr>
        <w:pStyle w:val="597"/>
        <w:ind w:firstLine="540"/>
        <w:jc w:val="both"/>
        <w:spacing w:before="200"/>
      </w:pPr>
      <w:r>
        <w:rPr>
          <w:sz w:val="20"/>
        </w:rPr>
        <w:t xml:space="preserve">б) отказать гражданскому служащему Федеральной пробирной палаты (территориального органа) в удовлетворении заявления;</w:t>
      </w:r>
      <w:r/>
    </w:p>
    <w:p>
      <w:pPr>
        <w:pStyle w:val="597"/>
        <w:ind w:firstLine="540"/>
        <w:jc w:val="both"/>
        <w:spacing w:before="200"/>
      </w:pPr>
      <w:r>
        <w:rPr>
          <w:sz w:val="20"/>
        </w:rPr>
        <w:t xml:space="preserve">в) направить заявление и мотивированное заклю</w:t>
      </w:r>
      <w:r>
        <w:rPr>
          <w:sz w:val="20"/>
        </w:rPr>
        <w:t xml:space="preserve">чение на рассмотрение комиссии центрального аппарата Федеральной пробирной палаты по соблюдению требований к служебному поведению федеральных государственных гражданских служащих и урегулированию конфликта интересов (комиссии территориального органа Федера</w:t>
      </w:r>
      <w:r>
        <w:rPr>
          <w:sz w:val="20"/>
        </w:rPr>
        <w:t xml:space="preserve">льной пробирной палаты по соблюдению требований к служебному поведению федеральных государственных гражданских служащих и урегулированию конфликта интересов) (далее соответственно - Комиссия, Комиссия территориального органа) на предмет наличия у гражданск</w:t>
      </w:r>
      <w:r>
        <w:rPr>
          <w:sz w:val="20"/>
        </w:rPr>
        <w:t xml:space="preserve">ого служащего Федеральной пробирной палаты (территориального органа),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организацией.</w:t>
      </w:r>
      <w:r/>
    </w:p>
    <w:p>
      <w:pPr>
        <w:pStyle w:val="597"/>
        <w:ind w:firstLine="540"/>
        <w:jc w:val="both"/>
        <w:spacing w:before="200"/>
      </w:pPr>
      <w:r>
        <w:rPr>
          <w:sz w:val="20"/>
        </w:rPr>
        <w:t xml:space="preserve">По результатам рассмотрения на заседании Комиссии (Комиссии территориального органа) заявления</w:t>
      </w:r>
      <w:r>
        <w:rPr>
          <w:sz w:val="20"/>
        </w:rPr>
        <w:t xml:space="preserve"> и мотивированного заключения руководитель Федеральной пробирной палаты (уполномоченный заместитель руководителя Федеральной пробирной палаты, руководитель территориального органа Федеральной пробирной палаты) принимает решение разрешить гражданскому служа</w:t>
      </w:r>
      <w:r>
        <w:rPr>
          <w:sz w:val="20"/>
        </w:rPr>
        <w:t xml:space="preserve">щему Федеральной пробирной палаты (территориального органа) участвовать в управлении некоммерческой организацией на безвозмездной основе либо отказать гражданскому служащему Федеральной пробирной палаты (территориального органа) в удовлетворении заявления.</w:t>
      </w:r>
      <w:r/>
    </w:p>
    <w:p>
      <w:pPr>
        <w:pStyle w:val="597"/>
        <w:ind w:firstLine="540"/>
        <w:jc w:val="both"/>
        <w:spacing w:before="200"/>
      </w:pPr>
      <w:r>
        <w:rPr>
          <w:sz w:val="20"/>
        </w:rPr>
        <w:t xml:space="preserve">Решение оформляется путем проставления соответствующей резолюции на заявлении.</w:t>
      </w:r>
      <w:r/>
    </w:p>
    <w:p>
      <w:pPr>
        <w:pStyle w:val="597"/>
        <w:ind w:firstLine="540"/>
        <w:jc w:val="both"/>
        <w:spacing w:before="200"/>
      </w:pPr>
      <w:r>
        <w:rPr>
          <w:sz w:val="20"/>
        </w:rPr>
        <w:t xml:space="preserve">14. Должностное лицо Управления (уполномоченное должностное лицо) в тече</w:t>
      </w:r>
      <w:r>
        <w:rPr>
          <w:sz w:val="20"/>
        </w:rPr>
        <w:t xml:space="preserve">ние 3 рабочих дней, следующих за днем принятия руководителем Федеральной пробирной палаты (уполномоченным заместителем руководителя Федеральной пробирной палаты, руководителем территориального органа Федеральной пробирной палаты) решения, предусмотренного </w:t>
      </w:r>
      <w:r>
        <w:rPr>
          <w:sz w:val="20"/>
        </w:rPr>
        <w:t xml:space="preserve">пунктом 13</w:t>
      </w:r>
      <w:r>
        <w:rPr>
          <w:sz w:val="20"/>
        </w:rPr>
        <w:t xml:space="preserve"> Порядка, информирует гражданского служаще</w:t>
      </w:r>
      <w:r>
        <w:rPr>
          <w:sz w:val="20"/>
        </w:rPr>
        <w:t xml:space="preserve">го Федеральной пробирной палаты (территориального органа) о результатах рассмотрения заявления и предоставляют гражданскому служащему Федеральной пробирной палаты (территориального органа) копию заявления с резолюцией должностного лица, рассмотревшего его.</w:t>
      </w:r>
      <w:r/>
    </w:p>
    <w:p>
      <w:pPr>
        <w:pStyle w:val="597"/>
        <w:ind w:firstLine="540"/>
        <w:jc w:val="both"/>
        <w:spacing w:before="200"/>
      </w:pPr>
      <w:r>
        <w:rPr>
          <w:sz w:val="20"/>
        </w:rPr>
        <w:t xml:space="preserve">15. Заявление, мотивированное заключение и иные материалы, связанные с рассмотрением заявления (при их наличии), приобщаются к личному делу гражданского служащего Федеральной пробирной палаты (территориального органа).</w:t>
      </w:r>
      <w:r/>
    </w:p>
    <w:p>
      <w:pPr>
        <w:shd w:val="nil"/>
      </w:pPr>
      <w:r>
        <w:br w:type="page" w:clear="all"/>
      </w:r>
      <w:r/>
    </w:p>
    <w:p>
      <w:pPr>
        <w:pStyle w:val="597"/>
        <w:jc w:val="right"/>
        <w:outlineLvl w:val="1"/>
      </w:pPr>
      <w:r>
        <w:rPr>
          <w:sz w:val="20"/>
        </w:rPr>
        <w:t xml:space="preserve">Приложение № 1</w:t>
      </w:r>
      <w:r/>
    </w:p>
    <w:p>
      <w:pPr>
        <w:pStyle w:val="597"/>
        <w:jc w:val="right"/>
      </w:pPr>
      <w:r>
        <w:rPr>
          <w:sz w:val="20"/>
        </w:rPr>
        <w:t xml:space="preserve">к Порядку получения федеральными</w:t>
      </w:r>
      <w:r/>
    </w:p>
    <w:p>
      <w:pPr>
        <w:pStyle w:val="597"/>
        <w:jc w:val="right"/>
      </w:pPr>
      <w:r>
        <w:rPr>
          <w:sz w:val="20"/>
        </w:rPr>
        <w:t xml:space="preserve">государственными гражданскими служащими</w:t>
      </w:r>
      <w:r/>
    </w:p>
    <w:p>
      <w:pPr>
        <w:pStyle w:val="597"/>
        <w:jc w:val="right"/>
      </w:pPr>
      <w:r>
        <w:rPr>
          <w:sz w:val="20"/>
        </w:rPr>
        <w:t xml:space="preserve">Федеральной пробирной палаты</w:t>
      </w:r>
      <w:r/>
    </w:p>
    <w:p>
      <w:pPr>
        <w:pStyle w:val="597"/>
        <w:jc w:val="right"/>
      </w:pPr>
      <w:r>
        <w:rPr>
          <w:sz w:val="20"/>
        </w:rPr>
        <w:t xml:space="preserve">и ее территориальных органов</w:t>
      </w:r>
      <w:r/>
    </w:p>
    <w:p>
      <w:pPr>
        <w:pStyle w:val="597"/>
        <w:jc w:val="right"/>
      </w:pPr>
      <w:r>
        <w:rPr>
          <w:sz w:val="20"/>
        </w:rPr>
        <w:t xml:space="preserve">разрешения на участие на безвозмездной</w:t>
      </w:r>
      <w:r/>
    </w:p>
    <w:p>
      <w:pPr>
        <w:pStyle w:val="597"/>
        <w:jc w:val="right"/>
      </w:pPr>
      <w:r>
        <w:rPr>
          <w:sz w:val="20"/>
        </w:rPr>
        <w:t xml:space="preserve">основе в управлении некоммерческими</w:t>
      </w:r>
      <w:r/>
    </w:p>
    <w:p>
      <w:pPr>
        <w:pStyle w:val="597"/>
        <w:jc w:val="right"/>
      </w:pPr>
      <w:r>
        <w:rPr>
          <w:sz w:val="20"/>
        </w:rPr>
        <w:t xml:space="preserve">организациями, утвержденному приказом</w:t>
      </w:r>
      <w:r/>
    </w:p>
    <w:p>
      <w:pPr>
        <w:pStyle w:val="597"/>
        <w:jc w:val="right"/>
      </w:pPr>
      <w:r>
        <w:rPr>
          <w:sz w:val="20"/>
        </w:rPr>
        <w:t xml:space="preserve">Федеральной пробирной палаты</w:t>
      </w:r>
      <w:r/>
    </w:p>
    <w:p>
      <w:pPr>
        <w:pStyle w:val="597"/>
        <w:jc w:val="right"/>
      </w:pPr>
      <w:r>
        <w:rPr>
          <w:sz w:val="20"/>
        </w:rPr>
        <w:t xml:space="preserve">от 14 сентября 2022 г. № 143н</w:t>
      </w:r>
      <w:r/>
    </w:p>
    <w:p>
      <w:pPr>
        <w:pStyle w:val="597"/>
        <w:jc w:val="both"/>
      </w:pPr>
      <w:r>
        <w:rPr>
          <w:sz w:val="20"/>
        </w:rPr>
      </w:r>
      <w:r/>
    </w:p>
    <w:p>
      <w:pPr>
        <w:pStyle w:val="597"/>
        <w:jc w:val="right"/>
      </w:pPr>
      <w:r>
        <w:rPr>
          <w:sz w:val="20"/>
        </w:rPr>
        <w:t xml:space="preserve">Рекомендуемый образец</w:t>
      </w:r>
      <w:r/>
    </w:p>
    <w:p>
      <w:pPr>
        <w:pStyle w:val="597"/>
        <w:jc w:val="both"/>
      </w:pPr>
      <w:r>
        <w:rPr>
          <w:sz w:val="20"/>
        </w:rPr>
      </w:r>
      <w:r/>
    </w:p>
    <w:tbl>
      <w:tblPr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535"/>
        <w:gridCol w:w="340"/>
        <w:gridCol w:w="413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479" w:type="dxa"/>
            <w:vAlign w:val="center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479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</w:pPr>
            <w:r>
              <w:rPr>
                <w:sz w:val="20"/>
              </w:rPr>
              <w:t xml:space="preserve">(руководителю Федеральной пробирной палаты,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479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479" w:type="dxa"/>
            <w:vAlign w:val="bottom"/>
            <w:textDirection w:val="lrTb"/>
            <w:noWrap w:val="false"/>
          </w:tcPr>
          <w:p>
            <w:pPr>
              <w:pStyle w:val="597"/>
              <w:jc w:val="center"/>
            </w:pPr>
            <w:r>
              <w:rPr>
                <w:sz w:val="20"/>
              </w:rPr>
              <w:t xml:space="preserve">заместителю руководителя Федеральной пробирной палаты, руководителю территориального органа Федеральной пробирной палаты)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479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vAlign w:val="center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  <w:t xml:space="preserve">от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139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139" w:type="dxa"/>
            <w:textDirection w:val="lrTb"/>
            <w:noWrap w:val="false"/>
          </w:tcPr>
          <w:p>
            <w:pPr>
              <w:pStyle w:val="597"/>
              <w:jc w:val="center"/>
            </w:pPr>
            <w:r>
              <w:rPr>
                <w:sz w:val="20"/>
              </w:rPr>
              <w:t xml:space="preserve">(наименование замещаемой должности и структурного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479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479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</w:pPr>
            <w:r>
              <w:rPr>
                <w:sz w:val="20"/>
              </w:rPr>
              <w:t xml:space="preserve">подразделения, фамилия, имя, отчество (при наличии)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479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479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</w:pPr>
            <w:r>
              <w:rPr>
                <w:sz w:val="20"/>
              </w:rPr>
              <w:t xml:space="preserve">федерального государственного гражданского служащего,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479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479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</w:pPr>
            <w:r>
              <w:rPr>
                <w:sz w:val="20"/>
              </w:rPr>
              <w:t xml:space="preserve">контактный телефон)</w:t>
            </w:r>
            <w:r/>
          </w:p>
        </w:tc>
      </w:tr>
    </w:tbl>
    <w:p>
      <w:pPr>
        <w:pStyle w:val="597"/>
        <w:jc w:val="both"/>
      </w:pPr>
      <w:r>
        <w:rPr>
          <w:sz w:val="20"/>
        </w:rPr>
      </w:r>
      <w:r/>
    </w:p>
    <w:p>
      <w:pPr>
        <w:pStyle w:val="598"/>
        <w:jc w:val="both"/>
      </w:pPr>
      <w:r/>
      <w:bookmarkStart w:id="126" w:name="P126"/>
      <w:r/>
      <w:bookmarkEnd w:id="126"/>
      <w:r>
        <w:rPr>
          <w:sz w:val="20"/>
        </w:rPr>
        <w:t xml:space="preserve">                                 ЗАЯВЛЕНИЕ</w:t>
      </w:r>
      <w:r/>
    </w:p>
    <w:p>
      <w:pPr>
        <w:pStyle w:val="598"/>
        <w:jc w:val="both"/>
      </w:pPr>
      <w:r>
        <w:rPr>
          <w:sz w:val="20"/>
        </w:rPr>
        <w:t xml:space="preserve">             о разрешении участвовать на безвозмездной основе</w:t>
      </w:r>
      <w:r/>
    </w:p>
    <w:p>
      <w:pPr>
        <w:pStyle w:val="598"/>
        <w:jc w:val="both"/>
      </w:pPr>
      <w:r>
        <w:rPr>
          <w:sz w:val="20"/>
        </w:rPr>
        <w:t xml:space="preserve">                 в управлении некоммерческой организацией</w:t>
      </w:r>
      <w:r/>
    </w:p>
    <w:p>
      <w:pPr>
        <w:pStyle w:val="598"/>
        <w:jc w:val="both"/>
      </w:pPr>
      <w:r>
        <w:rPr>
          <w:sz w:val="20"/>
        </w:rPr>
      </w:r>
      <w:r/>
    </w:p>
    <w:p>
      <w:pPr>
        <w:pStyle w:val="598"/>
        <w:jc w:val="both"/>
      </w:pPr>
      <w:r>
        <w:rPr>
          <w:sz w:val="20"/>
        </w:rPr>
        <w:t xml:space="preserve">    В соответствии с </w:t>
      </w:r>
      <w:r>
        <w:rPr>
          <w:sz w:val="20"/>
        </w:rPr>
        <w:t xml:space="preserve">подпунктом "б" пункта 3 части 1 статьи 17</w:t>
      </w:r>
      <w:r>
        <w:rPr>
          <w:sz w:val="20"/>
        </w:rPr>
        <w:t xml:space="preserve"> Федерального</w:t>
      </w:r>
      <w:r/>
    </w:p>
    <w:p>
      <w:pPr>
        <w:pStyle w:val="598"/>
        <w:jc w:val="both"/>
      </w:pPr>
      <w:r>
        <w:rPr>
          <w:sz w:val="20"/>
        </w:rPr>
        <w:t xml:space="preserve">закона  от  27  июля  2004 г. № 79-ФЗ "О государственной гражданской службе</w:t>
      </w:r>
      <w:r/>
    </w:p>
    <w:p>
      <w:pPr>
        <w:pStyle w:val="598"/>
        <w:jc w:val="both"/>
      </w:pPr>
      <w:r>
        <w:rPr>
          <w:sz w:val="20"/>
        </w:rPr>
        <w:t xml:space="preserve">Российской  Федерации"  прошу  разрешить  мне  участвовать на безвозмездной</w:t>
      </w:r>
      <w:r/>
    </w:p>
    <w:p>
      <w:pPr>
        <w:pStyle w:val="598"/>
        <w:jc w:val="both"/>
      </w:pPr>
      <w:r>
        <w:rPr>
          <w:sz w:val="20"/>
        </w:rPr>
        <w:t xml:space="preserve">основе в управлении некоммерческой организацией ___________________________</w:t>
      </w:r>
      <w:r/>
    </w:p>
    <w:p>
      <w:pPr>
        <w:pStyle w:val="598"/>
        <w:jc w:val="both"/>
      </w:pPr>
      <w:r>
        <w:rPr>
          <w:sz w:val="20"/>
        </w:rPr>
        <w:t xml:space="preserve">                                                 (организационно-правовая</w:t>
      </w:r>
      <w:r/>
    </w:p>
    <w:p>
      <w:pPr>
        <w:pStyle w:val="598"/>
        <w:jc w:val="both"/>
      </w:pPr>
      <w:r>
        <w:rPr>
          <w:sz w:val="20"/>
        </w:rPr>
        <w:t xml:space="preserve">                                                           форма,</w:t>
      </w:r>
      <w:r/>
    </w:p>
    <w:p>
      <w:pPr>
        <w:pStyle w:val="598"/>
        <w:jc w:val="both"/>
      </w:pPr>
      <w:r>
        <w:rPr>
          <w:sz w:val="20"/>
        </w:rPr>
        <w:t xml:space="preserve">___________________________________________________________________________</w:t>
      </w:r>
      <w:r/>
    </w:p>
    <w:p>
      <w:pPr>
        <w:pStyle w:val="598"/>
        <w:jc w:val="both"/>
      </w:pPr>
      <w:r>
        <w:rPr>
          <w:sz w:val="20"/>
        </w:rPr>
        <w:t xml:space="preserve">       полное наименование, адрес, виды деятельности некоммерческой</w:t>
      </w:r>
      <w:r/>
    </w:p>
    <w:p>
      <w:pPr>
        <w:pStyle w:val="598"/>
        <w:jc w:val="both"/>
      </w:pPr>
      <w:r>
        <w:rPr>
          <w:sz w:val="20"/>
        </w:rPr>
        <w:t xml:space="preserve">___________________________________________________________________________</w:t>
      </w:r>
      <w:r/>
    </w:p>
    <w:p>
      <w:pPr>
        <w:pStyle w:val="598"/>
        <w:jc w:val="both"/>
      </w:pPr>
      <w:r>
        <w:rPr>
          <w:sz w:val="20"/>
        </w:rPr>
        <w:t xml:space="preserve">   организации, форма участия в управлении некоммерческой организацией)</w:t>
      </w:r>
      <w:r/>
    </w:p>
    <w:p>
      <w:pPr>
        <w:pStyle w:val="598"/>
        <w:jc w:val="both"/>
      </w:pPr>
      <w:r>
        <w:rPr>
          <w:sz w:val="20"/>
        </w:rPr>
        <w:t xml:space="preserve">___________________________________________________________________________</w:t>
      </w:r>
      <w:r/>
    </w:p>
    <w:p>
      <w:pPr>
        <w:pStyle w:val="598"/>
        <w:jc w:val="both"/>
      </w:pPr>
      <w:r>
        <w:rPr>
          <w:sz w:val="20"/>
        </w:rPr>
        <w:t xml:space="preserve">___________________________________________________________________________</w:t>
      </w:r>
      <w:r/>
    </w:p>
    <w:p>
      <w:pPr>
        <w:pStyle w:val="598"/>
        <w:jc w:val="both"/>
      </w:pPr>
      <w:r>
        <w:rPr>
          <w:sz w:val="20"/>
        </w:rPr>
        <w:t xml:space="preserve">___________________________________________________________________________</w:t>
      </w:r>
      <w:r/>
    </w:p>
    <w:p>
      <w:pPr>
        <w:pStyle w:val="598"/>
        <w:jc w:val="both"/>
      </w:pPr>
      <w:r>
        <w:rPr>
          <w:sz w:val="20"/>
        </w:rPr>
        <w:t xml:space="preserve">___________________________________________________________________________</w:t>
      </w:r>
      <w:r/>
    </w:p>
    <w:p>
      <w:pPr>
        <w:pStyle w:val="598"/>
        <w:jc w:val="both"/>
      </w:pPr>
      <w:r>
        <w:rPr>
          <w:sz w:val="20"/>
        </w:rPr>
        <w:t xml:space="preserve">___________________________________________________________________________</w:t>
      </w:r>
      <w:r/>
    </w:p>
    <w:p>
      <w:pPr>
        <w:pStyle w:val="598"/>
        <w:jc w:val="both"/>
      </w:pPr>
      <w:r>
        <w:rPr>
          <w:sz w:val="20"/>
        </w:rPr>
        <w:t xml:space="preserve">    Участие в управлении некоммерческой организацией будет осуществляться в</w:t>
      </w:r>
      <w:r/>
    </w:p>
    <w:p>
      <w:pPr>
        <w:pStyle w:val="598"/>
        <w:jc w:val="both"/>
      </w:pPr>
      <w:r>
        <w:rPr>
          <w:sz w:val="20"/>
        </w:rPr>
        <w:t xml:space="preserve">свободное  от  службы  время и не повлечет за собой возникновения конфликта</w:t>
      </w:r>
      <w:r/>
    </w:p>
    <w:p>
      <w:pPr>
        <w:pStyle w:val="598"/>
        <w:jc w:val="both"/>
      </w:pPr>
      <w:r>
        <w:rPr>
          <w:sz w:val="20"/>
        </w:rPr>
        <w:t xml:space="preserve">интересов  или возможности возникновения конфликта интересов при исполнении</w:t>
      </w:r>
      <w:r/>
    </w:p>
    <w:p>
      <w:pPr>
        <w:pStyle w:val="598"/>
        <w:jc w:val="both"/>
      </w:pPr>
      <w:r>
        <w:rPr>
          <w:sz w:val="20"/>
        </w:rPr>
        <w:t xml:space="preserve">должностных обязанностей.</w:t>
      </w:r>
      <w:r/>
    </w:p>
    <w:p>
      <w:pPr>
        <w:pStyle w:val="597"/>
        <w:jc w:val="both"/>
      </w:pPr>
      <w:r>
        <w:rPr>
          <w:sz w:val="20"/>
        </w:rPr>
      </w:r>
      <w:r/>
    </w:p>
    <w:tbl>
      <w:tblPr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665"/>
        <w:gridCol w:w="340"/>
        <w:gridCol w:w="1361"/>
        <w:gridCol w:w="340"/>
        <w:gridCol w:w="436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65" w:type="dxa"/>
            <w:vAlign w:val="bottom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  <w:t xml:space="preserve">"__" __________ ____ 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361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65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" w:type="dxa"/>
            <w:textDirection w:val="lrTb"/>
            <w:noWrap w:val="false"/>
          </w:tcPr>
          <w:p>
            <w:pPr>
              <w:pStyle w:val="597"/>
              <w:jc w:val="center"/>
            </w:pPr>
            <w:r>
              <w:rPr>
                <w:sz w:val="20"/>
              </w:rPr>
              <w:t xml:space="preserve">(подпись)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597"/>
              <w:jc w:val="center"/>
            </w:pPr>
            <w:r>
              <w:rPr>
                <w:sz w:val="20"/>
              </w:rPr>
              <w:t xml:space="preserve">(фамилия, имя, отчество (при наличии)</w:t>
            </w:r>
            <w:r/>
          </w:p>
        </w:tc>
      </w:tr>
    </w:tbl>
    <w:p>
      <w:pPr>
        <w:pStyle w:val="597"/>
        <w:jc w:val="both"/>
      </w:pPr>
      <w:r>
        <w:rPr>
          <w:sz w:val="20"/>
        </w:rPr>
      </w:r>
      <w:r/>
    </w:p>
    <w:p>
      <w:pPr>
        <w:pStyle w:val="598"/>
        <w:jc w:val="both"/>
      </w:pPr>
      <w:r>
        <w:rPr>
          <w:sz w:val="20"/>
        </w:rPr>
        <w:t xml:space="preserve">Ознакомлен. _______________________________________________________________</w:t>
      </w:r>
      <w:r/>
    </w:p>
    <w:p>
      <w:pPr>
        <w:pStyle w:val="598"/>
        <w:jc w:val="both"/>
      </w:pPr>
      <w:r>
        <w:rPr>
          <w:sz w:val="20"/>
        </w:rPr>
        <w:t xml:space="preserve">            (мнение заместителя руководителя Федеральной пробирной палаты,</w:t>
      </w:r>
      <w:r/>
    </w:p>
    <w:p>
      <w:pPr>
        <w:pStyle w:val="598"/>
        <w:jc w:val="both"/>
      </w:pPr>
      <w:r>
        <w:rPr>
          <w:sz w:val="20"/>
        </w:rPr>
        <w:t xml:space="preserve">___________________________________________________________________________</w:t>
      </w:r>
      <w:r/>
    </w:p>
    <w:p>
      <w:pPr>
        <w:pStyle w:val="598"/>
        <w:jc w:val="both"/>
      </w:pPr>
      <w:r>
        <w:rPr>
          <w:sz w:val="20"/>
        </w:rPr>
        <w:t xml:space="preserve">   курирующего деятельность соответствующего структурного подразделения</w:t>
      </w:r>
      <w:r/>
    </w:p>
    <w:p>
      <w:pPr>
        <w:pStyle w:val="598"/>
        <w:jc w:val="both"/>
      </w:pPr>
      <w:r>
        <w:rPr>
          <w:sz w:val="20"/>
        </w:rPr>
        <w:t xml:space="preserve">___________________________________________________________________________</w:t>
      </w:r>
      <w:r/>
    </w:p>
    <w:p>
      <w:pPr>
        <w:pStyle w:val="598"/>
        <w:jc w:val="both"/>
      </w:pPr>
      <w:r>
        <w:rPr>
          <w:sz w:val="20"/>
        </w:rPr>
        <w:t xml:space="preserve">      центрального аппарата Федеральной пробирной палаты, начальника</w:t>
      </w:r>
      <w:r/>
    </w:p>
    <w:p>
      <w:pPr>
        <w:pStyle w:val="598"/>
        <w:jc w:val="both"/>
      </w:pPr>
      <w:r>
        <w:rPr>
          <w:sz w:val="20"/>
        </w:rPr>
        <w:t xml:space="preserve">    структурного подразделения Федеральной пробирной палаты, начальника</w:t>
      </w:r>
      <w:r/>
    </w:p>
    <w:p>
      <w:pPr>
        <w:pStyle w:val="598"/>
        <w:jc w:val="both"/>
      </w:pPr>
      <w:r>
        <w:rPr>
          <w:sz w:val="20"/>
        </w:rPr>
        <w:t xml:space="preserve">___________________________________________________________________________</w:t>
      </w:r>
      <w:r/>
    </w:p>
    <w:p>
      <w:pPr>
        <w:pStyle w:val="598"/>
        <w:jc w:val="both"/>
      </w:pPr>
      <w:r>
        <w:rPr>
          <w:sz w:val="20"/>
        </w:rPr>
        <w:t xml:space="preserve">      самостоятельного отдела Федеральной пробирной палаты, в котором</w:t>
      </w:r>
      <w:r/>
    </w:p>
    <w:p>
      <w:pPr>
        <w:pStyle w:val="598"/>
        <w:jc w:val="both"/>
      </w:pPr>
      <w:r>
        <w:rPr>
          <w:sz w:val="20"/>
        </w:rPr>
        <w:t xml:space="preserve">        гражданский служащий Федеральной пробирной палаты проходит</w:t>
      </w:r>
      <w:r/>
    </w:p>
    <w:p>
      <w:pPr>
        <w:pStyle w:val="598"/>
        <w:jc w:val="both"/>
      </w:pPr>
      <w:r>
        <w:rPr>
          <w:sz w:val="20"/>
        </w:rPr>
        <w:t xml:space="preserve">                          государственную службу;</w:t>
      </w:r>
      <w:r/>
    </w:p>
    <w:p>
      <w:pPr>
        <w:pStyle w:val="598"/>
        <w:jc w:val="both"/>
      </w:pPr>
      <w:r>
        <w:rPr>
          <w:sz w:val="20"/>
        </w:rPr>
        <w:t xml:space="preserve">___________________________________________________________________________</w:t>
      </w:r>
      <w:r/>
    </w:p>
    <w:p>
      <w:pPr>
        <w:pStyle w:val="598"/>
        <w:jc w:val="both"/>
      </w:pPr>
      <w:r>
        <w:rPr>
          <w:sz w:val="20"/>
        </w:rPr>
        <w:t xml:space="preserve">       начальника структурного подразделения территориального органа</w:t>
      </w:r>
      <w:r/>
    </w:p>
    <w:p>
      <w:pPr>
        <w:pStyle w:val="598"/>
        <w:jc w:val="both"/>
      </w:pPr>
      <w:r>
        <w:rPr>
          <w:sz w:val="20"/>
        </w:rPr>
        <w:t xml:space="preserve">                  Федеральной пробирной палаты, в котором</w:t>
      </w:r>
      <w:r/>
    </w:p>
    <w:p>
      <w:pPr>
        <w:pStyle w:val="598"/>
        <w:jc w:val="both"/>
      </w:pPr>
      <w:r>
        <w:rPr>
          <w:sz w:val="20"/>
        </w:rPr>
        <w:t xml:space="preserve">___________________________________________________________________________</w:t>
      </w:r>
      <w:r/>
    </w:p>
    <w:p>
      <w:pPr>
        <w:pStyle w:val="598"/>
        <w:jc w:val="both"/>
      </w:pPr>
      <w:r>
        <w:rPr>
          <w:sz w:val="20"/>
        </w:rPr>
        <w:t xml:space="preserve">     гражданский служащий проходит государственную службу; заместителя</w:t>
      </w:r>
      <w:r/>
    </w:p>
    <w:p>
      <w:pPr>
        <w:pStyle w:val="598"/>
        <w:jc w:val="both"/>
      </w:pPr>
      <w:r>
        <w:rPr>
          <w:sz w:val="20"/>
        </w:rPr>
        <w:t xml:space="preserve">    руководителя территориального органа Федеральной пробирной палаты,</w:t>
      </w:r>
      <w:r/>
    </w:p>
    <w:p>
      <w:pPr>
        <w:pStyle w:val="598"/>
        <w:jc w:val="both"/>
      </w:pPr>
      <w:r>
        <w:rPr>
          <w:sz w:val="20"/>
        </w:rPr>
        <w:t xml:space="preserve">     курирующего деятельность соответствующего гражданского служащего</w:t>
      </w:r>
      <w:r/>
    </w:p>
    <w:p>
      <w:pPr>
        <w:pStyle w:val="598"/>
        <w:jc w:val="both"/>
      </w:pPr>
      <w:r>
        <w:rPr>
          <w:sz w:val="20"/>
        </w:rPr>
        <w:t xml:space="preserve">      территориального органа Федеральной пробирной палаты, о наличии</w:t>
      </w:r>
      <w:r/>
    </w:p>
    <w:p>
      <w:pPr>
        <w:pStyle w:val="598"/>
        <w:jc w:val="both"/>
      </w:pPr>
      <w:r>
        <w:rPr>
          <w:sz w:val="20"/>
        </w:rPr>
        <w:t xml:space="preserve">      возможности возникновения конфликта интересов в случае участия</w:t>
      </w:r>
      <w:r/>
    </w:p>
    <w:p>
      <w:pPr>
        <w:pStyle w:val="598"/>
        <w:jc w:val="both"/>
      </w:pPr>
      <w:r>
        <w:rPr>
          <w:sz w:val="20"/>
        </w:rPr>
        <w:t xml:space="preserve">   гражданского служащего Федеральной пробирной палаты (территориального</w:t>
      </w:r>
      <w:r/>
    </w:p>
    <w:p>
      <w:pPr>
        <w:pStyle w:val="598"/>
        <w:jc w:val="both"/>
      </w:pPr>
      <w:r>
        <w:rPr>
          <w:sz w:val="20"/>
        </w:rPr>
        <w:t xml:space="preserve"> органа) на безвозмездной основе в управлении некоммерческой организацией)</w:t>
      </w:r>
      <w:r/>
    </w:p>
    <w:p>
      <w:pPr>
        <w:pStyle w:val="597"/>
        <w:jc w:val="both"/>
      </w:pPr>
      <w:r>
        <w:rPr>
          <w:sz w:val="20"/>
        </w:rPr>
      </w:r>
      <w:r/>
    </w:p>
    <w:tbl>
      <w:tblPr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665"/>
        <w:gridCol w:w="340"/>
        <w:gridCol w:w="1361"/>
        <w:gridCol w:w="340"/>
        <w:gridCol w:w="436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65" w:type="dxa"/>
            <w:vAlign w:val="bottom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  <w:t xml:space="preserve">"__" __________ ____ 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361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65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" w:type="dxa"/>
            <w:textDirection w:val="lrTb"/>
            <w:noWrap w:val="false"/>
          </w:tcPr>
          <w:p>
            <w:pPr>
              <w:pStyle w:val="597"/>
              <w:jc w:val="center"/>
            </w:pPr>
            <w:r>
              <w:rPr>
                <w:sz w:val="20"/>
              </w:rPr>
              <w:t xml:space="preserve">(подпись)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597"/>
              <w:jc w:val="center"/>
            </w:pPr>
            <w:r>
              <w:rPr>
                <w:sz w:val="20"/>
              </w:rPr>
              <w:t xml:space="preserve">(фамилия, имя, отчество (при наличии)</w:t>
            </w:r>
            <w:r/>
          </w:p>
        </w:tc>
      </w:tr>
    </w:tbl>
    <w:p>
      <w:pPr>
        <w:pStyle w:val="597"/>
        <w:jc w:val="both"/>
      </w:pPr>
      <w:r>
        <w:rPr>
          <w:sz w:val="20"/>
        </w:rPr>
      </w:r>
      <w:r/>
    </w:p>
    <w:tbl>
      <w:tblPr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477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77" w:type="dxa"/>
            <w:vAlign w:val="bottom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  <w:t xml:space="preserve">Отметка о регистрации заявления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77" w:type="dxa"/>
            <w:vAlign w:val="center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  <w:t xml:space="preserve">"__" _________ ____ г. № _____</w:t>
            </w:r>
            <w:r/>
          </w:p>
        </w:tc>
      </w:tr>
    </w:tbl>
    <w:p>
      <w:pPr>
        <w:pStyle w:val="597"/>
        <w:jc w:val="both"/>
      </w:pPr>
      <w:r>
        <w:rPr>
          <w:sz w:val="20"/>
        </w:rPr>
      </w:r>
      <w:r/>
    </w:p>
    <w:tbl>
      <w:tblPr>
        <w:tblInd w:w="0" w:type="dxa"/>
        <w:tblBorders>
          <w:bottom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07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pStyle w:val="597"/>
              <w:jc w:val="center"/>
            </w:pPr>
            <w:r>
              <w:rPr>
                <w:sz w:val="20"/>
              </w:rPr>
              <w:t xml:space="preserve">(подпись, должность, фамилия, имя, отчество (при наличии) лица, зарегистрировавшего заявление)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</w:tr>
    </w:tbl>
    <w:p>
      <w:pPr>
        <w:shd w:val="nil"/>
      </w:pPr>
      <w:r>
        <w:br w:type="page" w:clear="all"/>
      </w:r>
      <w:r/>
    </w:p>
    <w:p>
      <w:pPr>
        <w:pStyle w:val="597"/>
        <w:jc w:val="right"/>
        <w:outlineLvl w:val="1"/>
      </w:pPr>
      <w:r>
        <w:rPr>
          <w:sz w:val="20"/>
        </w:rPr>
        <w:t xml:space="preserve">Приложение № 2</w:t>
      </w:r>
      <w:r/>
    </w:p>
    <w:p>
      <w:pPr>
        <w:pStyle w:val="597"/>
        <w:jc w:val="right"/>
      </w:pPr>
      <w:r>
        <w:rPr>
          <w:sz w:val="20"/>
        </w:rPr>
        <w:t xml:space="preserve">к Порядку получения федеральными</w:t>
      </w:r>
      <w:r/>
    </w:p>
    <w:p>
      <w:pPr>
        <w:pStyle w:val="597"/>
        <w:jc w:val="right"/>
      </w:pPr>
      <w:r>
        <w:rPr>
          <w:sz w:val="20"/>
        </w:rPr>
        <w:t xml:space="preserve">государственными гражданскими служащими</w:t>
      </w:r>
      <w:r/>
    </w:p>
    <w:p>
      <w:pPr>
        <w:pStyle w:val="597"/>
        <w:jc w:val="right"/>
      </w:pPr>
      <w:r>
        <w:rPr>
          <w:sz w:val="20"/>
        </w:rPr>
        <w:t xml:space="preserve">Федеральной пробирной палаты</w:t>
      </w:r>
      <w:r/>
    </w:p>
    <w:p>
      <w:pPr>
        <w:pStyle w:val="597"/>
        <w:jc w:val="right"/>
      </w:pPr>
      <w:r>
        <w:rPr>
          <w:sz w:val="20"/>
        </w:rPr>
        <w:t xml:space="preserve">и ее территориальных органов</w:t>
      </w:r>
      <w:r/>
    </w:p>
    <w:p>
      <w:pPr>
        <w:pStyle w:val="597"/>
        <w:jc w:val="right"/>
      </w:pPr>
      <w:r>
        <w:rPr>
          <w:sz w:val="20"/>
        </w:rPr>
        <w:t xml:space="preserve">разрешения на участие на безвозмездной</w:t>
      </w:r>
      <w:r/>
    </w:p>
    <w:p>
      <w:pPr>
        <w:pStyle w:val="597"/>
        <w:jc w:val="right"/>
      </w:pPr>
      <w:r>
        <w:rPr>
          <w:sz w:val="20"/>
        </w:rPr>
        <w:t xml:space="preserve">основе в управлении некоммерческими</w:t>
      </w:r>
      <w:r/>
    </w:p>
    <w:p>
      <w:pPr>
        <w:pStyle w:val="597"/>
        <w:jc w:val="right"/>
      </w:pPr>
      <w:r>
        <w:rPr>
          <w:sz w:val="20"/>
        </w:rPr>
        <w:t xml:space="preserve">организациями, утвержденному приказом</w:t>
      </w:r>
      <w:r/>
    </w:p>
    <w:p>
      <w:pPr>
        <w:pStyle w:val="597"/>
        <w:jc w:val="right"/>
      </w:pPr>
      <w:r>
        <w:rPr>
          <w:sz w:val="20"/>
        </w:rPr>
        <w:t xml:space="preserve">Федеральной пробирной палаты</w:t>
      </w:r>
      <w:r/>
    </w:p>
    <w:p>
      <w:pPr>
        <w:pStyle w:val="597"/>
        <w:jc w:val="right"/>
      </w:pPr>
      <w:r>
        <w:rPr>
          <w:sz w:val="20"/>
        </w:rPr>
        <w:t xml:space="preserve">от 14 сентября 2022 г. № 143н</w:t>
      </w:r>
      <w:r/>
    </w:p>
    <w:p>
      <w:pPr>
        <w:pStyle w:val="597"/>
        <w:jc w:val="both"/>
      </w:pPr>
      <w:r>
        <w:rPr>
          <w:sz w:val="20"/>
        </w:rPr>
      </w:r>
      <w:r/>
    </w:p>
    <w:p>
      <w:pPr>
        <w:pStyle w:val="597"/>
        <w:jc w:val="right"/>
      </w:pPr>
      <w:r>
        <w:rPr>
          <w:sz w:val="20"/>
        </w:rPr>
        <w:t xml:space="preserve">Рекомендуемый образец</w:t>
      </w:r>
      <w:r/>
    </w:p>
    <w:p>
      <w:pPr>
        <w:pStyle w:val="597"/>
        <w:jc w:val="both"/>
      </w:pPr>
      <w:r>
        <w:rPr>
          <w:sz w:val="20"/>
        </w:rPr>
      </w:r>
      <w:r/>
    </w:p>
    <w:p>
      <w:pPr>
        <w:pStyle w:val="597"/>
        <w:jc w:val="center"/>
      </w:pPr>
      <w:r/>
      <w:bookmarkStart w:id="219" w:name="P219"/>
      <w:r/>
      <w:bookmarkEnd w:id="219"/>
      <w:r>
        <w:rPr>
          <w:sz w:val="20"/>
        </w:rPr>
        <w:t xml:space="preserve">ЖУРНАЛ</w:t>
      </w:r>
      <w:r/>
    </w:p>
    <w:p>
      <w:pPr>
        <w:pStyle w:val="597"/>
        <w:jc w:val="center"/>
      </w:pPr>
      <w:r>
        <w:rPr>
          <w:sz w:val="20"/>
        </w:rPr>
        <w:t xml:space="preserve">регистрации заявлений о разрешении участвовать</w:t>
      </w:r>
      <w:r/>
    </w:p>
    <w:p>
      <w:pPr>
        <w:pStyle w:val="597"/>
        <w:jc w:val="center"/>
      </w:pPr>
      <w:r>
        <w:rPr>
          <w:sz w:val="20"/>
        </w:rPr>
        <w:t xml:space="preserve">на безвозмездной основе в управлении</w:t>
      </w:r>
      <w:r/>
    </w:p>
    <w:p>
      <w:pPr>
        <w:pStyle w:val="597"/>
        <w:jc w:val="center"/>
      </w:pPr>
      <w:r>
        <w:rPr>
          <w:sz w:val="20"/>
        </w:rPr>
        <w:t xml:space="preserve">некоммерческой организацией</w:t>
      </w:r>
      <w:r/>
    </w:p>
    <w:p>
      <w:pPr>
        <w:pStyle w:val="597"/>
        <w:jc w:val="both"/>
      </w:pPr>
      <w:r>
        <w:rPr>
          <w:sz w:val="20"/>
        </w:rPr>
      </w:r>
      <w:r/>
    </w:p>
    <w:tbl>
      <w:tblPr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54"/>
        <w:gridCol w:w="907"/>
        <w:gridCol w:w="850"/>
        <w:gridCol w:w="1871"/>
        <w:gridCol w:w="737"/>
        <w:gridCol w:w="1928"/>
        <w:gridCol w:w="1587"/>
        <w:gridCol w:w="737"/>
      </w:tblGrid>
      <w:tr>
        <w:trPr/>
        <w:tc>
          <w:tcPr>
            <w:tcW w:w="454" w:type="dxa"/>
            <w:textDirection w:val="lrTb"/>
            <w:noWrap w:val="false"/>
          </w:tcPr>
          <w:p>
            <w:pPr>
              <w:pStyle w:val="597"/>
              <w:jc w:val="center"/>
            </w:pPr>
            <w:r>
              <w:rPr>
                <w:sz w:val="20"/>
              </w:rPr>
              <w:t xml:space="preserve">№ п/п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597"/>
              <w:jc w:val="center"/>
            </w:pPr>
            <w:r>
              <w:rPr>
                <w:sz w:val="20"/>
              </w:rPr>
              <w:t xml:space="preserve">Дата регистрации заявления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597"/>
              <w:jc w:val="center"/>
            </w:pPr>
            <w:r>
              <w:rPr>
                <w:sz w:val="20"/>
              </w:rPr>
              <w:t xml:space="preserve">Регистрационный номер заявления</w:t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pStyle w:val="597"/>
              <w:jc w:val="center"/>
            </w:pPr>
            <w:r>
              <w:rPr>
                <w:sz w:val="20"/>
              </w:rPr>
              <w:t xml:space="preserve">Фамилия, имя, отчество (при наличии), замещаемая должность лица, представившего заявление</w:t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597"/>
              <w:jc w:val="center"/>
            </w:pPr>
            <w:r>
              <w:rPr>
                <w:sz w:val="20"/>
              </w:rPr>
              <w:t xml:space="preserve">Краткое содержание заявления</w:t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pStyle w:val="597"/>
              <w:jc w:val="center"/>
            </w:pPr>
            <w:r>
              <w:rPr>
                <w:sz w:val="20"/>
              </w:rPr>
              <w:t xml:space="preserve">Фамилия, имя, отчество (при наличии), замещаемая должность лица, принявшего заявление</w:t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597"/>
              <w:jc w:val="center"/>
            </w:pPr>
            <w:r>
              <w:rPr>
                <w:sz w:val="20"/>
              </w:rPr>
              <w:t xml:space="preserve">Отметка о получении копии заявления/о направлении копии заявления по почте</w:t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597"/>
              <w:jc w:val="center"/>
            </w:pPr>
            <w:r>
              <w:rPr>
                <w:sz w:val="20"/>
              </w:rPr>
              <w:t xml:space="preserve">Отметка о принятом решении</w:t>
            </w:r>
            <w:r/>
          </w:p>
        </w:tc>
      </w:tr>
      <w:tr>
        <w:trPr/>
        <w:tc>
          <w:tcPr>
            <w:tcW w:w="454" w:type="dxa"/>
            <w:textDirection w:val="lrTb"/>
            <w:noWrap w:val="false"/>
          </w:tcPr>
          <w:p>
            <w:pPr>
              <w:pStyle w:val="597"/>
              <w:jc w:val="center"/>
            </w:pPr>
            <w:r>
              <w:rPr>
                <w:sz w:val="20"/>
              </w:rPr>
              <w:t xml:space="preserve">1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597"/>
              <w:jc w:val="center"/>
            </w:pPr>
            <w:r>
              <w:rPr>
                <w:sz w:val="20"/>
              </w:rPr>
              <w:t xml:space="preserve">2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597"/>
              <w:jc w:val="center"/>
            </w:pPr>
            <w:r>
              <w:rPr>
                <w:sz w:val="20"/>
              </w:rPr>
              <w:t xml:space="preserve">3</w:t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pStyle w:val="597"/>
              <w:jc w:val="center"/>
            </w:pPr>
            <w:r>
              <w:rPr>
                <w:sz w:val="20"/>
              </w:rPr>
              <w:t xml:space="preserve">4</w:t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597"/>
              <w:jc w:val="center"/>
            </w:pPr>
            <w:r>
              <w:rPr>
                <w:sz w:val="20"/>
              </w:rPr>
              <w:t xml:space="preserve">5</w:t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pStyle w:val="597"/>
              <w:jc w:val="center"/>
            </w:pPr>
            <w:r>
              <w:rPr>
                <w:sz w:val="20"/>
              </w:rPr>
              <w:t xml:space="preserve">6</w:t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597"/>
              <w:jc w:val="center"/>
            </w:pPr>
            <w:r>
              <w:rPr>
                <w:sz w:val="20"/>
              </w:rPr>
              <w:t xml:space="preserve">7</w:t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597"/>
              <w:jc w:val="center"/>
            </w:pPr>
            <w:r>
              <w:rPr>
                <w:sz w:val="20"/>
              </w:rPr>
              <w:t xml:space="preserve">8</w:t>
            </w:r>
            <w:r/>
          </w:p>
        </w:tc>
      </w:tr>
      <w:tr>
        <w:trPr/>
        <w:tc>
          <w:tcPr>
            <w:tcW w:w="454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</w:rPr>
            </w:r>
            <w:r/>
          </w:p>
        </w:tc>
      </w:tr>
    </w:tbl>
    <w:p>
      <w:pPr>
        <w:pStyle w:val="597"/>
        <w:jc w:val="both"/>
      </w:pPr>
      <w:r>
        <w:rPr>
          <w:sz w:val="20"/>
        </w:rPr>
      </w:r>
      <w:r/>
    </w:p>
    <w:p>
      <w:pPr>
        <w:pStyle w:val="597"/>
        <w:jc w:val="both"/>
      </w:pPr>
      <w:r>
        <w:rPr>
          <w:sz w:val="20"/>
        </w:rPr>
      </w:r>
      <w:r/>
    </w:p>
    <w:p>
      <w:pPr>
        <w:pStyle w:val="597"/>
        <w:jc w:val="both"/>
        <w:spacing w:before="100" w:after="100"/>
        <w:rPr>
          <w:sz w:val="2"/>
          <w:szCs w:val="2"/>
        </w:rPr>
        <w:pBdr>
          <w:bottom w:val="single" w:color="auto" w:sz="6" w:space="0"/>
        </w:pBdr>
      </w:pPr>
      <w:r>
        <w:rPr>
          <w:sz w:val="2"/>
          <w:szCs w:val="2"/>
        </w:rPr>
      </w:r>
      <w:r/>
    </w:p>
    <w:sectPr>
      <w:footnotePr/>
      <w:endnotePr/>
      <w:type w:val="nextPage"/>
      <w:pgSz w:w="11906" w:h="16838" w:orient="portrait"/>
      <w:pgMar w:top="1440" w:right="566" w:bottom="1440" w:left="1133" w:header="0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9">
    <w:name w:val="Normal"/>
    <w:qFormat/>
  </w:style>
  <w:style w:type="paragraph" w:styleId="12">
    <w:name w:val="Heading 1"/>
    <w:basedOn w:val="9"/>
    <w:next w:val="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9"/>
    <w:next w:val="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9"/>
    <w:next w:val="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9"/>
    <w:next w:val="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9"/>
    <w:next w:val="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9"/>
    <w:next w:val="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9"/>
    <w:next w:val="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9"/>
    <w:next w:val="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9"/>
    <w:next w:val="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9"/>
    <w:next w:val="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9"/>
    <w:next w:val="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9"/>
    <w:next w:val="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9"/>
    <w:next w:val="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9"/>
    <w:next w:val="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9"/>
    <w:next w:val="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9"/>
    <w:next w:val="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9"/>
    <w:next w:val="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9"/>
    <w:next w:val="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9"/>
    <w:next w:val="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9"/>
    <w:next w:val="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9"/>
    <w:next w:val="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9"/>
    <w:next w:val="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9"/>
    <w:next w:val="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9"/>
    <w:next w:val="9"/>
    <w:uiPriority w:val="99"/>
    <w:unhideWhenUsed/>
    <w:pPr>
      <w:spacing w:after="0" w:afterAutospacing="0"/>
    </w:pPr>
  </w:style>
  <w:style w:type="paragraph" w:styleId="597" w:default="1" w:customStyle="1">
    <w:name w:val="ConsPlusNormal"/>
    <w:pPr>
      <w:widowControl w:val="off"/>
    </w:pPr>
    <w:rPr>
      <w:rFonts w:ascii="Arial" w:hAnsi="Arial" w:cs="Arial"/>
      <w:sz w:val="20"/>
    </w:rPr>
  </w:style>
  <w:style w:type="paragraph" w:styleId="598" w:customStyle="1">
    <w:name w:val="ConsPlusNonformat"/>
    <w:pPr>
      <w:widowControl w:val="off"/>
    </w:pPr>
    <w:rPr>
      <w:rFonts w:ascii="Courier New" w:hAnsi="Courier New" w:cs="Courier New"/>
      <w:sz w:val="20"/>
    </w:rPr>
  </w:style>
  <w:style w:type="paragraph" w:styleId="599" w:customStyle="1">
    <w:name w:val="ConsPlusTitle"/>
    <w:pPr>
      <w:widowControl w:val="off"/>
    </w:pPr>
    <w:rPr>
      <w:rFonts w:ascii="Arial" w:hAnsi="Arial" w:cs="Arial"/>
      <w:b/>
      <w:sz w:val="20"/>
    </w:rPr>
  </w:style>
  <w:style w:type="paragraph" w:styleId="600" w:customStyle="1">
    <w:name w:val="ConsPlusCell"/>
    <w:pPr>
      <w:widowControl w:val="off"/>
    </w:pPr>
    <w:rPr>
      <w:rFonts w:ascii="Courier New" w:hAnsi="Courier New" w:cs="Courier New"/>
      <w:sz w:val="20"/>
    </w:rPr>
  </w:style>
  <w:style w:type="paragraph" w:styleId="601" w:customStyle="1">
    <w:name w:val="ConsPlusDocList"/>
    <w:pPr>
      <w:widowControl w:val="off"/>
    </w:pPr>
    <w:rPr>
      <w:rFonts w:ascii="Courier New" w:hAnsi="Courier New" w:cs="Courier New"/>
      <w:sz w:val="20"/>
    </w:rPr>
  </w:style>
  <w:style w:type="paragraph" w:styleId="602" w:customStyle="1">
    <w:name w:val="ConsPlusTitlePage"/>
    <w:pPr>
      <w:widowControl w:val="off"/>
    </w:pPr>
    <w:rPr>
      <w:rFonts w:ascii="Tahoma" w:hAnsi="Tahoma" w:cs="Tahoma"/>
      <w:sz w:val="20"/>
    </w:rPr>
  </w:style>
  <w:style w:type="paragraph" w:styleId="603" w:customStyle="1">
    <w:name w:val="ConsPlusJurTerm"/>
    <w:pPr>
      <w:widowControl w:val="off"/>
    </w:pPr>
    <w:rPr>
      <w:rFonts w:ascii="Tahoma" w:hAnsi="Tahoma" w:cs="Tahoma"/>
      <w:sz w:val="26"/>
    </w:rPr>
  </w:style>
  <w:style w:type="paragraph" w:styleId="604" w:customStyle="1">
    <w:name w:val="ConsPlusTextList"/>
    <w:pPr>
      <w:widowControl w:val="off"/>
    </w:pPr>
    <w:rPr>
      <w:rFonts w:ascii="Arial" w:hAnsi="Arial" w:cs="Arial"/>
      <w:sz w:val="20"/>
    </w:rPr>
  </w:style>
  <w:style w:type="paragraph" w:styleId="605" w:customStyle="1">
    <w:name w:val="ConsPlusTextList"/>
    <w:pPr>
      <w:widowControl w:val="off"/>
    </w:pPr>
    <w:rPr>
      <w:rFonts w:ascii="Arial" w:hAnsi="Arial" w:cs="Arial"/>
      <w:sz w:val="20"/>
    </w:rPr>
  </w:style>
  <w:style w:type="character" w:styleId="2190" w:default="1">
    <w:name w:val="Default Paragraph Font"/>
    <w:uiPriority w:val="1"/>
    <w:semiHidden/>
    <w:unhideWhenUsed/>
  </w:style>
  <w:style w:type="numbering" w:styleId="2191" w:default="1">
    <w:name w:val="No List"/>
    <w:uiPriority w:val="99"/>
    <w:semiHidden/>
    <w:unhideWhenUsed/>
  </w:style>
  <w:style w:type="table" w:styleId="219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Федеральной пробирной палаты от 14.09.2022 N 143н
"Об утверждении Порядка получения федеральными государственными гражданскими служащими Федеральной пробирной палаты и ее территориальных органов разрешения на участие на безвозмездной основе в управлении некоммерческими организациями"
(Зарегистрировано в Минюсте России 19.10.2022 N 70623)</dc:title>
  <cp:revision>1</cp:revision>
  <dcterms:created xsi:type="dcterms:W3CDTF">2022-12-21T14:14:59Z</dcterms:created>
  <dcterms:modified xsi:type="dcterms:W3CDTF">2022-12-21T14:24:00Z</dcterms:modified>
</cp:coreProperties>
</file>