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outlineLvl w:val="0"/>
      </w:pPr>
      <w:r>
        <w:rPr>
          <w:sz w:val="20"/>
        </w:rPr>
        <w:t xml:space="preserve">Зарегистрировано в Минюсте России 21 ноября 2022 г. № 71030</w:t>
      </w:r>
      <w:r/>
    </w:p>
    <w:p>
      <w:pPr>
        <w:pStyle w:val="813"/>
        <w:jc w:val="both"/>
        <w:spacing w:before="100" w:after="100"/>
        <w:rPr>
          <w:sz w:val="2"/>
          <w:szCs w:val="2"/>
        </w:rPr>
        <w:pBdr>
          <w:bottom w:val="single" w:color="auto" w:sz="6" w:space="0"/>
        </w:pBdr>
      </w:pPr>
      <w:r>
        <w:rPr>
          <w:sz w:val="2"/>
          <w:szCs w:val="2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5"/>
        <w:jc w:val="center"/>
      </w:pPr>
      <w:r>
        <w:rPr>
          <w:sz w:val="20"/>
        </w:rPr>
        <w:t xml:space="preserve">МИНИСТЕРСТВО ФИНАНСОВ РОССИЙСКОЙ ФЕДЕРАЦИИ</w:t>
      </w:r>
      <w:r/>
    </w:p>
    <w:p>
      <w:pPr>
        <w:pStyle w:val="815"/>
        <w:jc w:val="center"/>
      </w:pPr>
      <w:r>
        <w:rPr>
          <w:sz w:val="20"/>
        </w:rPr>
      </w:r>
      <w:r/>
    </w:p>
    <w:p>
      <w:pPr>
        <w:pStyle w:val="815"/>
        <w:jc w:val="center"/>
      </w:pPr>
      <w:r>
        <w:rPr>
          <w:sz w:val="20"/>
        </w:rPr>
        <w:t xml:space="preserve">ФЕДЕРАЛЬНАЯ ПРОБИРНАЯ ПАЛАТА</w:t>
      </w:r>
      <w:r/>
    </w:p>
    <w:p>
      <w:pPr>
        <w:pStyle w:val="815"/>
        <w:jc w:val="center"/>
      </w:pPr>
      <w:r>
        <w:rPr>
          <w:sz w:val="20"/>
        </w:rPr>
      </w:r>
      <w:r/>
    </w:p>
    <w:p>
      <w:pPr>
        <w:pStyle w:val="815"/>
        <w:jc w:val="center"/>
      </w:pPr>
      <w:r>
        <w:rPr>
          <w:sz w:val="20"/>
        </w:rPr>
        <w:t xml:space="preserve">ПРИКАЗ</w:t>
      </w:r>
      <w:r/>
    </w:p>
    <w:p>
      <w:pPr>
        <w:pStyle w:val="815"/>
        <w:jc w:val="center"/>
      </w:pPr>
      <w:r>
        <w:rPr>
          <w:sz w:val="20"/>
        </w:rPr>
        <w:t xml:space="preserve">от 16 августа 2022 г. № 125н</w:t>
      </w:r>
      <w:r/>
    </w:p>
    <w:p>
      <w:pPr>
        <w:pStyle w:val="815"/>
        <w:jc w:val="center"/>
      </w:pPr>
      <w:r>
        <w:rPr>
          <w:sz w:val="20"/>
        </w:rPr>
      </w:r>
      <w:r/>
    </w:p>
    <w:p>
      <w:pPr>
        <w:pStyle w:val="815"/>
        <w:jc w:val="center"/>
      </w:pPr>
      <w:r>
        <w:rPr>
          <w:sz w:val="20"/>
        </w:rPr>
        <w:t xml:space="preserve">ОБ УТВЕРЖДЕНИИ СОДЕРЖАНИЯ</w:t>
      </w:r>
      <w:r/>
    </w:p>
    <w:p>
      <w:pPr>
        <w:pStyle w:val="815"/>
        <w:jc w:val="center"/>
      </w:pPr>
      <w:r>
        <w:rPr>
          <w:sz w:val="20"/>
        </w:rPr>
        <w:t xml:space="preserve">ШИФРА ИМЕННИКА, ФОРМЫ ЗАЯВКИ О РЕГИСТРАЦИИ ИМЕННИКА,</w:t>
      </w:r>
      <w:r/>
    </w:p>
    <w:p>
      <w:pPr>
        <w:pStyle w:val="815"/>
        <w:jc w:val="center"/>
      </w:pPr>
      <w:r>
        <w:rPr>
          <w:sz w:val="20"/>
        </w:rPr>
        <w:t xml:space="preserve">СТРУКТУРЫ СВЕДЕНИЙ, ВНОСИМЫХ В ФОРМУ ЗАЯВКИ, ПОРЯДКА</w:t>
      </w:r>
      <w:r/>
    </w:p>
    <w:p>
      <w:pPr>
        <w:pStyle w:val="815"/>
        <w:jc w:val="center"/>
      </w:pPr>
      <w:r>
        <w:rPr>
          <w:sz w:val="20"/>
        </w:rPr>
        <w:t xml:space="preserve">ЕЕ ФОРМИРОВАНИЯ И ПОЛУЧЕНИЯ ПОДТВЕРЖДЕНИЯ О ЕЕ ПРИНЯТИИ,</w:t>
      </w:r>
      <w:r/>
    </w:p>
    <w:p>
      <w:pPr>
        <w:pStyle w:val="815"/>
        <w:jc w:val="center"/>
      </w:pPr>
      <w:r>
        <w:rPr>
          <w:sz w:val="20"/>
        </w:rPr>
        <w:t xml:space="preserve">ФОРМ УВЕДОМЛЕНИЙ О ПРИНЯТИИ РЕШЕНИЯ О РЕГИСТРАЦИИ ИМЕННИКА</w:t>
      </w:r>
      <w:r/>
    </w:p>
    <w:p>
      <w:pPr>
        <w:pStyle w:val="815"/>
        <w:jc w:val="center"/>
      </w:pPr>
      <w:r>
        <w:rPr>
          <w:sz w:val="20"/>
        </w:rPr>
        <w:t xml:space="preserve">И ОБ ОТКАЗЕ В ЕГО РЕГИСТРАЦИИ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абзацем вторым пункта 4</w:t>
      </w:r>
      <w:r>
        <w:rPr>
          <w:sz w:val="20"/>
        </w:rPr>
        <w:t xml:space="preserve">, </w:t>
      </w:r>
      <w:r>
        <w:rPr>
          <w:sz w:val="20"/>
        </w:rPr>
        <w:t xml:space="preserve">абзацем вторым пункта 5(1)</w:t>
      </w:r>
      <w:r>
        <w:rPr>
          <w:sz w:val="20"/>
        </w:rPr>
        <w:t xml:space="preserve"> и </w:t>
      </w:r>
      <w:r>
        <w:rPr>
          <w:sz w:val="20"/>
        </w:rPr>
        <w:t xml:space="preserve">абзацем третьим пункта 6</w:t>
      </w:r>
      <w:r>
        <w:rPr>
          <w:sz w:val="20"/>
        </w:rPr>
        <w:t xml:space="preserve"> Правил регистрации, изготовлени</w:t>
      </w:r>
      <w:r>
        <w:rPr>
          <w:sz w:val="20"/>
        </w:rPr>
        <w:t xml:space="preserve">я именников, а также постановки и уничтожения их оттисков, утвержденных постановлением Правительства Российской Федерации от 21 октября 2015 г. № 1127 (Собрание законодательства Российской Федерации, 2015, № 43, ст. 5984; 2021, № 10, ст. 1608), приказываю: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Утвердить: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а) </w:t>
      </w:r>
      <w:r>
        <w:rPr>
          <w:sz w:val="20"/>
        </w:rPr>
        <w:t xml:space="preserve">содержание</w:t>
      </w:r>
      <w:r>
        <w:rPr>
          <w:sz w:val="20"/>
        </w:rPr>
        <w:t xml:space="preserve"> шифра именника согласно приложению № 1 к настоящему приказу;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б) </w:t>
      </w:r>
      <w:r>
        <w:rPr>
          <w:sz w:val="20"/>
        </w:rPr>
        <w:t xml:space="preserve">форму</w:t>
      </w:r>
      <w:r>
        <w:rPr>
          <w:sz w:val="20"/>
        </w:rPr>
        <w:t xml:space="preserve"> заявки о регистрации именника согласно приложению № 2 к настоящему приказу;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в) </w:t>
      </w:r>
      <w:r>
        <w:rPr>
          <w:sz w:val="20"/>
        </w:rPr>
        <w:t xml:space="preserve">структуру</w:t>
      </w:r>
      <w:r>
        <w:rPr>
          <w:sz w:val="20"/>
        </w:rPr>
        <w:t xml:space="preserve"> сведений, вносимых в форму заявки о регистрации именника, согласно приложению № 3 к настоящему приказу;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г) </w:t>
      </w:r>
      <w:r>
        <w:rPr>
          <w:sz w:val="20"/>
        </w:rPr>
        <w:t xml:space="preserve">порядок</w:t>
      </w:r>
      <w:r>
        <w:rPr>
          <w:sz w:val="20"/>
        </w:rPr>
        <w:t xml:space="preserve"> формирования формы заявки о регистрации именника и получения подтверждения о ее принятии согласно приложению № 4 к настоящему приказу;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д) </w:t>
      </w:r>
      <w:r>
        <w:rPr>
          <w:sz w:val="20"/>
        </w:rPr>
        <w:t xml:space="preserve">форму</w:t>
      </w:r>
      <w:r>
        <w:rPr>
          <w:sz w:val="20"/>
        </w:rPr>
        <w:t xml:space="preserve"> уведомления о принятии решения о регистрации именника согласно приложению № 5 к настоящему приказу;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е) </w:t>
      </w:r>
      <w:r>
        <w:rPr>
          <w:sz w:val="20"/>
        </w:rPr>
        <w:t xml:space="preserve">форму</w:t>
      </w:r>
      <w:r>
        <w:rPr>
          <w:sz w:val="20"/>
        </w:rPr>
        <w:t xml:space="preserve"> уведомления о принятии решения об отказе в регистрации именника согласно приложению № 6 к настоящему приказу.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left"/>
      </w:pPr>
      <w:r>
        <w:rPr>
          <w:sz w:val="20"/>
        </w:rPr>
        <w:t xml:space="preserve">Руководитель</w:t>
      </w: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sz w:val="20"/>
        </w:rPr>
        <w:t xml:space="preserve">Ю.И.ЗУБАРЕВ</w:t>
      </w:r>
      <w:r/>
    </w:p>
    <w:p>
      <w:pPr>
        <w:shd w:val="nil" w:color="auto"/>
      </w:pPr>
      <w:r>
        <w:br w:type="page" w:clear="all"/>
      </w:r>
      <w:r/>
    </w:p>
    <w:p>
      <w:pPr>
        <w:pStyle w:val="813"/>
        <w:jc w:val="right"/>
        <w:outlineLvl w:val="0"/>
      </w:pPr>
      <w:r>
        <w:rPr>
          <w:sz w:val="20"/>
        </w:rPr>
        <w:t xml:space="preserve">Приложение № 1</w:t>
      </w:r>
      <w:r/>
    </w:p>
    <w:p>
      <w:pPr>
        <w:pStyle w:val="813"/>
        <w:jc w:val="right"/>
      </w:pPr>
      <w:r>
        <w:rPr>
          <w:sz w:val="20"/>
        </w:rPr>
        <w:t xml:space="preserve">к приказу Федеральной</w:t>
      </w:r>
      <w:r/>
    </w:p>
    <w:p>
      <w:pPr>
        <w:pStyle w:val="813"/>
        <w:jc w:val="right"/>
      </w:pPr>
      <w:r>
        <w:rPr>
          <w:sz w:val="20"/>
        </w:rPr>
        <w:t xml:space="preserve">пробирной палаты</w:t>
      </w:r>
      <w:r/>
    </w:p>
    <w:p>
      <w:pPr>
        <w:pStyle w:val="813"/>
        <w:jc w:val="right"/>
      </w:pPr>
      <w:r>
        <w:rPr>
          <w:sz w:val="20"/>
        </w:rPr>
        <w:t xml:space="preserve">от 16 августа 2022 г. № 125н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5"/>
        <w:jc w:val="center"/>
      </w:pPr>
      <w:r/>
      <w:bookmarkStart w:id="39" w:name="P39"/>
      <w:r/>
      <w:bookmarkEnd w:id="39"/>
      <w:r>
        <w:rPr>
          <w:sz w:val="20"/>
        </w:rPr>
        <w:t xml:space="preserve">СОДЕРЖАНИЕ ШИФРА ИМЕННИКА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ind w:firstLine="540"/>
        <w:jc w:val="both"/>
      </w:pPr>
      <w:r>
        <w:rPr>
          <w:sz w:val="20"/>
        </w:rPr>
        <w:t xml:space="preserve">1. Шифр именника состоит не менее чем из 3, но не более чем из 4 букв русского алфавита.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2. Первая буква шифра именника содержит в зашифрованном виде информацию о годе изготовления ювелирного и другого изделия из драгоценных металлов.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3. Вторая буква шифра именника содержит в зашифрованном виде данные о территориальном органе Федеральной пробирной палаты (подразделении территориального органа), зарегистрировавшем именник.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4. Третья и четвертая буквы шифра именника содержат в зашифрованном виде данные об изготовителе изделия.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shd w:val="nil"/>
        <w:outlineLvl w:val="0"/>
      </w:pPr>
      <w:r>
        <w:rPr>
          <w:sz w:val="20"/>
          <w:highlight w:val="none"/>
        </w:rPr>
        <w:br w:type="page" w:clear="all"/>
      </w:r>
      <w:r>
        <w:rPr>
          <w:sz w:val="20"/>
          <w:highlight w:val="none"/>
        </w:rPr>
      </w:r>
    </w:p>
    <w:p>
      <w:pPr>
        <w:pStyle w:val="813"/>
        <w:jc w:val="right"/>
        <w:rPr>
          <w:sz w:val="20"/>
          <w:szCs w:val="20"/>
          <w:highlight w:val="none"/>
        </w:rPr>
        <w:outlineLvl w:val="0"/>
      </w:pPr>
      <w:r>
        <w:rPr>
          <w:sz w:val="20"/>
        </w:rPr>
        <w:t xml:space="preserve">Приложение № 2</w:t>
      </w:r>
      <w:r/>
    </w:p>
    <w:p>
      <w:pPr>
        <w:pStyle w:val="813"/>
        <w:jc w:val="right"/>
      </w:pPr>
      <w:r>
        <w:rPr>
          <w:sz w:val="20"/>
        </w:rPr>
        <w:t xml:space="preserve">к приказу Федеральной</w:t>
      </w:r>
      <w:r/>
    </w:p>
    <w:p>
      <w:pPr>
        <w:pStyle w:val="813"/>
        <w:jc w:val="right"/>
      </w:pPr>
      <w:r>
        <w:rPr>
          <w:sz w:val="20"/>
        </w:rPr>
        <w:t xml:space="preserve">пробирной палаты</w:t>
      </w:r>
      <w:r/>
    </w:p>
    <w:p>
      <w:pPr>
        <w:pStyle w:val="813"/>
        <w:jc w:val="right"/>
      </w:pPr>
      <w:r>
        <w:rPr>
          <w:sz w:val="20"/>
        </w:rPr>
        <w:t xml:space="preserve">от 16 августа 2022 г. № 125н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right"/>
      </w:pPr>
      <w:r>
        <w:rPr>
          <w:sz w:val="20"/>
        </w:rPr>
        <w:t xml:space="preserve">Форма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center"/>
      </w:pPr>
      <w:r/>
      <w:bookmarkStart w:id="57" w:name="P57"/>
      <w:r/>
      <w:bookmarkEnd w:id="57"/>
      <w:r>
        <w:rPr>
          <w:sz w:val="20"/>
        </w:rPr>
        <w:t xml:space="preserve">ЗАЯВКА</w:t>
      </w:r>
      <w:r/>
    </w:p>
    <w:p>
      <w:pPr>
        <w:pStyle w:val="813"/>
        <w:jc w:val="center"/>
      </w:pPr>
      <w:r>
        <w:rPr>
          <w:sz w:val="20"/>
        </w:rPr>
        <w:t xml:space="preserve">о регистрации именника</w:t>
      </w:r>
      <w:r/>
    </w:p>
    <w:p>
      <w:pPr>
        <w:pStyle w:val="813"/>
        <w:jc w:val="both"/>
      </w:pPr>
      <w:r>
        <w:rPr>
          <w:sz w:val="20"/>
        </w:rPr>
      </w:r>
      <w:r/>
    </w:p>
    <w:tbl>
      <w:tblPr>
        <w:tblInd w:w="0" w:type="dxa"/>
        <w:tblBorders>
          <w:top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3912"/>
        <w:gridCol w:w="5158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Текст заявки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(наименование территориального органа Федеральной пробирной палаты)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Год изготовления именника ____________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Шифр именника ___________</w:t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Заявитель/уполномоченное</w:t>
            </w:r>
            <w:r/>
          </w:p>
          <w:p>
            <w:pPr>
              <w:pStyle w:val="813"/>
            </w:pPr>
            <w:r>
              <w:rPr>
                <w:sz w:val="20"/>
              </w:rPr>
              <w:t xml:space="preserve">лицо заявителя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158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12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58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(электронная подпись)</w:t>
            </w:r>
            <w:r/>
          </w:p>
        </w:tc>
      </w:tr>
    </w:tbl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shd w:val="nil"/>
        <w:outlineLvl w:val="0"/>
      </w:pPr>
      <w:r>
        <w:rPr>
          <w:sz w:val="20"/>
          <w:highlight w:val="none"/>
        </w:rPr>
        <w:br w:type="page" w:clear="all"/>
      </w:r>
      <w:r>
        <w:rPr>
          <w:sz w:val="20"/>
          <w:highlight w:val="none"/>
        </w:rPr>
      </w:r>
    </w:p>
    <w:p>
      <w:pPr>
        <w:pStyle w:val="813"/>
        <w:jc w:val="right"/>
        <w:rPr>
          <w:sz w:val="20"/>
          <w:szCs w:val="20"/>
          <w:highlight w:val="none"/>
        </w:rPr>
        <w:outlineLvl w:val="0"/>
      </w:pPr>
      <w:r>
        <w:rPr>
          <w:sz w:val="20"/>
        </w:rPr>
        <w:t xml:space="preserve">Приложение № 3</w:t>
      </w:r>
      <w:r/>
    </w:p>
    <w:p>
      <w:pPr>
        <w:pStyle w:val="813"/>
        <w:jc w:val="right"/>
      </w:pPr>
      <w:r>
        <w:rPr>
          <w:sz w:val="20"/>
        </w:rPr>
        <w:t xml:space="preserve">к приказу Федеральной</w:t>
      </w:r>
      <w:r/>
    </w:p>
    <w:p>
      <w:pPr>
        <w:pStyle w:val="813"/>
        <w:jc w:val="right"/>
      </w:pPr>
      <w:r>
        <w:rPr>
          <w:sz w:val="20"/>
        </w:rPr>
        <w:t xml:space="preserve">пробирной палаты</w:t>
      </w:r>
      <w:r/>
    </w:p>
    <w:p>
      <w:pPr>
        <w:pStyle w:val="813"/>
        <w:jc w:val="right"/>
      </w:pPr>
      <w:r>
        <w:rPr>
          <w:sz w:val="20"/>
        </w:rPr>
        <w:t xml:space="preserve">от 16 августа 2022 г. № 125н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5"/>
        <w:jc w:val="center"/>
      </w:pPr>
      <w:r/>
      <w:bookmarkStart w:id="85" w:name="P85"/>
      <w:r/>
      <w:bookmarkEnd w:id="85"/>
      <w:r>
        <w:rPr>
          <w:sz w:val="20"/>
        </w:rPr>
        <w:t xml:space="preserve">СТРУКТУРА</w:t>
      </w:r>
      <w:r/>
    </w:p>
    <w:p>
      <w:pPr>
        <w:pStyle w:val="815"/>
        <w:jc w:val="center"/>
      </w:pPr>
      <w:r>
        <w:rPr>
          <w:sz w:val="20"/>
        </w:rPr>
        <w:t xml:space="preserve">СВЕДЕНИЙ, ВНОСИМЫХ В ФОРМУ ЗАЯВКИ О РЕГИСТРАЦИИ ИМЕННИКА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ind w:firstLine="540"/>
        <w:jc w:val="both"/>
      </w:pPr>
      <w:r>
        <w:rPr>
          <w:sz w:val="20"/>
        </w:rPr>
        <w:t xml:space="preserve">Структура сведений, вносимых в форму заявки о регистрации именника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&lt;1&gt;, состоит из: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--------------------------------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&lt;1&gt; </w:t>
      </w:r>
      <w:r>
        <w:rPr>
          <w:sz w:val="20"/>
        </w:rPr>
        <w:t xml:space="preserve">Статья 12.2</w:t>
      </w:r>
      <w:r>
        <w:rPr>
          <w:sz w:val="20"/>
        </w:rPr>
        <w:t xml:space="preserve"> Федерального закона от 26 марта 1998 г. № 41-ФЗ "О драгоценных металлах и драгоценных камнях" (Собрание законодательства Российской Федерации, 1998, № 13, ст. 1463; 2020, № 26, ст. 4002).</w:t>
      </w:r>
      <w:r/>
    </w:p>
    <w:p>
      <w:pPr>
        <w:pStyle w:val="813"/>
        <w:jc w:val="both"/>
      </w:pPr>
      <w:r>
        <w:rPr>
          <w:sz w:val="20"/>
        </w:rPr>
      </w:r>
      <w:r/>
    </w:p>
    <w:tbl>
      <w:tblPr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3"/>
        <w:gridCol w:w="2891"/>
        <w:gridCol w:w="1587"/>
        <w:gridCol w:w="1020"/>
        <w:gridCol w:w="2948"/>
      </w:tblGrid>
      <w:tr>
        <w:trPr/>
        <w:tc>
          <w:tcPr>
            <w:tcW w:w="623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№ п/п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Наименование сведений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Тип данных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Обязательность указания (+/-)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Примечание</w:t>
            </w:r>
            <w:r/>
          </w:p>
        </w:tc>
      </w:tr>
      <w:tr>
        <w:trPr/>
        <w:tc>
          <w:tcPr>
            <w:tcW w:w="623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1.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Текст заявки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Текст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-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Заполняется заявителем самостоятельно</w:t>
            </w:r>
            <w:r/>
          </w:p>
        </w:tc>
      </w:tr>
      <w:tr>
        <w:trPr/>
        <w:tc>
          <w:tcPr>
            <w:tcW w:w="623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2.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Наименование территориального органа Федеральной пробирной палаты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Значение из справочника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+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Выбирается заявителем из справочника территориальных органов Федеральной пробирной палаты</w:t>
            </w:r>
            <w:r/>
          </w:p>
        </w:tc>
      </w:tr>
      <w:tr>
        <w:trPr/>
        <w:tc>
          <w:tcPr>
            <w:tcW w:w="623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3.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Год изготовления именника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Текст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+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Формат ввода "ГГГГ"</w:t>
            </w:r>
            <w:r/>
          </w:p>
        </w:tc>
      </w:tr>
      <w:tr>
        <w:trPr/>
        <w:tc>
          <w:tcPr>
            <w:tcW w:w="623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4.</w:t>
            </w:r>
            <w:r/>
          </w:p>
        </w:tc>
        <w:tc>
          <w:tcPr>
            <w:tcW w:w="2891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Шифр именника</w:t>
            </w:r>
            <w:r/>
          </w:p>
        </w:tc>
        <w:tc>
          <w:tcPr>
            <w:tcW w:w="1587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Текст</w:t>
            </w:r>
            <w:r/>
          </w:p>
        </w:tc>
        <w:tc>
          <w:tcPr>
            <w:tcW w:w="1020" w:type="dxa"/>
            <w:textDirection w:val="lrTb"/>
            <w:noWrap w:val="false"/>
          </w:tcPr>
          <w:p>
            <w:pPr>
              <w:pStyle w:val="813"/>
              <w:jc w:val="center"/>
            </w:pPr>
            <w:r>
              <w:rPr>
                <w:sz w:val="20"/>
              </w:rPr>
              <w:t xml:space="preserve">+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813"/>
            </w:pPr>
            <w:r>
              <w:rPr>
                <w:sz w:val="20"/>
              </w:rPr>
              <w:t xml:space="preserve">Заполняется заявителем самостоятельно</w:t>
            </w:r>
            <w:r/>
          </w:p>
        </w:tc>
      </w:tr>
    </w:tbl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shd w:val="nil"/>
        <w:outlineLvl w:val="0"/>
      </w:pPr>
      <w:r>
        <w:rPr>
          <w:sz w:val="20"/>
          <w:highlight w:val="none"/>
        </w:rPr>
        <w:br w:type="page" w:clear="all"/>
      </w:r>
      <w:r>
        <w:rPr>
          <w:sz w:val="20"/>
          <w:highlight w:val="none"/>
        </w:rPr>
      </w:r>
    </w:p>
    <w:p>
      <w:pPr>
        <w:pStyle w:val="813"/>
        <w:jc w:val="right"/>
        <w:rPr>
          <w:sz w:val="20"/>
          <w:szCs w:val="20"/>
          <w:highlight w:val="none"/>
        </w:rPr>
        <w:outlineLvl w:val="0"/>
      </w:pPr>
      <w:r>
        <w:rPr>
          <w:sz w:val="20"/>
        </w:rPr>
        <w:t xml:space="preserve">Приложение № 4</w:t>
      </w:r>
      <w:r/>
    </w:p>
    <w:p>
      <w:pPr>
        <w:pStyle w:val="813"/>
        <w:jc w:val="right"/>
      </w:pPr>
      <w:r>
        <w:rPr>
          <w:sz w:val="20"/>
        </w:rPr>
        <w:t xml:space="preserve">к приказу Федеральной</w:t>
      </w:r>
      <w:r/>
    </w:p>
    <w:p>
      <w:pPr>
        <w:pStyle w:val="813"/>
        <w:jc w:val="right"/>
      </w:pPr>
      <w:r>
        <w:rPr>
          <w:sz w:val="20"/>
        </w:rPr>
        <w:t xml:space="preserve">пробирной палаты</w:t>
      </w:r>
      <w:r/>
    </w:p>
    <w:p>
      <w:pPr>
        <w:pStyle w:val="813"/>
        <w:jc w:val="right"/>
      </w:pPr>
      <w:r>
        <w:rPr>
          <w:sz w:val="20"/>
        </w:rPr>
        <w:t xml:space="preserve">от 16 августа 2022 г. № 125н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5"/>
        <w:jc w:val="center"/>
      </w:pPr>
      <w:r/>
      <w:bookmarkStart w:id="127" w:name="P127"/>
      <w:r/>
      <w:bookmarkEnd w:id="127"/>
      <w:r>
        <w:rPr>
          <w:sz w:val="20"/>
        </w:rPr>
        <w:t xml:space="preserve">ПОРЯДОК</w:t>
      </w:r>
      <w:r/>
    </w:p>
    <w:p>
      <w:pPr>
        <w:pStyle w:val="815"/>
        <w:jc w:val="center"/>
      </w:pPr>
      <w:r>
        <w:rPr>
          <w:sz w:val="20"/>
        </w:rPr>
        <w:t xml:space="preserve">ФОРМИРОВАНИЯ ФОРМЫ ЗАЯВКИ О РЕГИСТРАЦИИ ИМЕННИКА И ПОЛУЧЕНИЯ</w:t>
      </w:r>
      <w:r/>
    </w:p>
    <w:p>
      <w:pPr>
        <w:pStyle w:val="815"/>
        <w:jc w:val="center"/>
      </w:pPr>
      <w:r>
        <w:rPr>
          <w:sz w:val="20"/>
        </w:rPr>
        <w:t xml:space="preserve">ПОДТВЕРЖДЕНИЯ О ЕЕ ПРИНЯТИИ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ind w:firstLine="540"/>
        <w:jc w:val="both"/>
      </w:pPr>
      <w:r>
        <w:rPr>
          <w:sz w:val="20"/>
        </w:rPr>
        <w:t xml:space="preserve">1. Юридическое лицо или индивидуальный предприниматель, осуществляющий производство (ремонт) ювелирных и других изделий из драгоценных металлов (далее - Заявитель), в государственной интегриро</w:t>
      </w:r>
      <w:r>
        <w:rPr>
          <w:sz w:val="20"/>
        </w:rPr>
        <w:t xml:space="preserve">ванной информационной системе в сфере контроля за оборотом драгоценных металлов, драгоценных камней и изделий из них на всех этапах этого оборота &lt;1&gt; (далее - ГИИС ДМДК) формирует в личном кабинете ГИИС ДМДК заявку о регистрации именника по форме согласно </w:t>
      </w:r>
      <w:r>
        <w:rPr>
          <w:sz w:val="20"/>
        </w:rPr>
        <w:t xml:space="preserve">приложению № 2</w:t>
      </w:r>
      <w:r>
        <w:rPr>
          <w:sz w:val="20"/>
        </w:rPr>
        <w:t xml:space="preserve"> к настоящему приказу (далее - Заявк</w:t>
      </w:r>
      <w:r>
        <w:rPr>
          <w:sz w:val="20"/>
        </w:rPr>
        <w:t xml:space="preserve">а) с помощью программных средств ГИИС ДМДК и подписывает усиленной квалифицированной электронной подписью Заявителя или пользователя, уполномоченного Заявителем на внесение сведений в ГИИС ДМДК и на подписание документов от имени Заявителя в ГИИС ДМДК &lt;2&gt;.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--------------------------------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&lt;1&gt; </w:t>
      </w:r>
      <w:r>
        <w:rPr>
          <w:sz w:val="20"/>
        </w:rPr>
        <w:t xml:space="preserve">Статья 12.2</w:t>
      </w:r>
      <w:r>
        <w:rPr>
          <w:sz w:val="20"/>
        </w:rPr>
        <w:t xml:space="preserve"> Федерального закона от 26 марта 1998 г. № 41-ФЗ "О драгоценных металлах и драгоценных камнях" (Собрание законодательства Российской Федерации, 1998, № 13, ст. 1463; 2020, № 26, ст. 4002).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&lt;2&gt; </w:t>
      </w:r>
      <w:r>
        <w:rPr>
          <w:sz w:val="20"/>
        </w:rPr>
        <w:t xml:space="preserve">Пункт 4</w:t>
      </w:r>
      <w:r>
        <w:rPr>
          <w:sz w:val="20"/>
        </w:rPr>
        <w:t xml:space="preserve"> Правил регистрации,</w:t>
      </w:r>
      <w:r>
        <w:rPr>
          <w:sz w:val="20"/>
        </w:rPr>
        <w:t xml:space="preserve"> изготовления именников, а также постановки и уничтожения их оттисков, утвержденных постановлением Правительства Российской Федерации от 21 октября 2015 г. № 1127 (Собрание законодательства Российской Федерации, 2015, № 43, ст. 5984; 2021, № 10, ст. 1608).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ind w:firstLine="540"/>
        <w:jc w:val="both"/>
      </w:pPr>
      <w:r>
        <w:rPr>
          <w:sz w:val="20"/>
        </w:rPr>
        <w:t xml:space="preserve">2. Сведения, указанные в </w:t>
      </w:r>
      <w:r>
        <w:rPr>
          <w:sz w:val="20"/>
        </w:rPr>
        <w:t xml:space="preserve">приложении № 3</w:t>
      </w:r>
      <w:r>
        <w:rPr>
          <w:sz w:val="20"/>
        </w:rPr>
        <w:t xml:space="preserve"> к настоящему приказу, вносятся Заявителем в соответствующие поля (строки) Заявки в электронной форме.</w:t>
      </w:r>
      <w:r/>
    </w:p>
    <w:p>
      <w:pPr>
        <w:pStyle w:val="813"/>
        <w:ind w:firstLine="540"/>
        <w:jc w:val="both"/>
        <w:spacing w:before="200"/>
      </w:pPr>
      <w:r>
        <w:rPr>
          <w:sz w:val="20"/>
        </w:rPr>
        <w:t xml:space="preserve">3. Оператор ГИИС ДМДК одновременно с принятием Заявки в электронной форме в автоматическом режиме формирует и направляет Заявителю в личный кабинет уведомление о принятии Заявки.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shd w:val="nil"/>
        <w:outlineLvl w:val="0"/>
      </w:pPr>
      <w:r>
        <w:rPr>
          <w:sz w:val="20"/>
          <w:highlight w:val="none"/>
        </w:rPr>
        <w:br w:type="page" w:clear="all"/>
      </w:r>
      <w:r>
        <w:rPr>
          <w:sz w:val="20"/>
          <w:highlight w:val="none"/>
        </w:rPr>
      </w:r>
    </w:p>
    <w:p>
      <w:pPr>
        <w:pStyle w:val="813"/>
        <w:jc w:val="right"/>
        <w:rPr>
          <w:sz w:val="20"/>
          <w:szCs w:val="20"/>
          <w:highlight w:val="none"/>
        </w:rPr>
        <w:outlineLvl w:val="0"/>
      </w:pPr>
      <w:r>
        <w:rPr>
          <w:sz w:val="20"/>
        </w:rPr>
        <w:t xml:space="preserve">Приложение № 5</w:t>
      </w:r>
      <w:r/>
    </w:p>
    <w:p>
      <w:pPr>
        <w:pStyle w:val="813"/>
        <w:jc w:val="right"/>
      </w:pPr>
      <w:r>
        <w:rPr>
          <w:sz w:val="20"/>
        </w:rPr>
        <w:t xml:space="preserve">к приказу Федеральной</w:t>
      </w:r>
      <w:r/>
    </w:p>
    <w:p>
      <w:pPr>
        <w:pStyle w:val="813"/>
        <w:jc w:val="right"/>
      </w:pPr>
      <w:r>
        <w:rPr>
          <w:sz w:val="20"/>
        </w:rPr>
        <w:t xml:space="preserve">пробирной палаты</w:t>
      </w:r>
      <w:r/>
    </w:p>
    <w:p>
      <w:pPr>
        <w:pStyle w:val="813"/>
        <w:jc w:val="right"/>
      </w:pPr>
      <w:r>
        <w:rPr>
          <w:sz w:val="20"/>
        </w:rPr>
        <w:t xml:space="preserve">от 16 августа 2022 г. </w:t>
        <w:tab/>
        <w:t xml:space="preserve"> 125н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right"/>
      </w:pPr>
      <w:r>
        <w:rPr>
          <w:sz w:val="20"/>
        </w:rPr>
        <w:t xml:space="preserve">Форма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4"/>
        <w:jc w:val="both"/>
      </w:pPr>
      <w:r/>
      <w:bookmarkStart w:id="150" w:name="P150"/>
      <w:r/>
      <w:bookmarkEnd w:id="150"/>
      <w:r>
        <w:rPr>
          <w:sz w:val="20"/>
        </w:rPr>
        <w:t xml:space="preserve">                                УВЕДОМЛЕНИЕ</w:t>
      </w:r>
      <w:r/>
    </w:p>
    <w:p>
      <w:pPr>
        <w:pStyle w:val="814"/>
        <w:jc w:val="both"/>
      </w:pPr>
      <w:r>
        <w:rPr>
          <w:sz w:val="20"/>
        </w:rPr>
        <w:t xml:space="preserve">                 о принятии решения о регистрации именника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814"/>
        <w:jc w:val="both"/>
      </w:pPr>
      <w:r>
        <w:rPr>
          <w:sz w:val="20"/>
        </w:rPr>
        <w:t xml:space="preserve">                   (наименование территориального органа</w:t>
      </w:r>
      <w:r/>
    </w:p>
    <w:p>
      <w:pPr>
        <w:pStyle w:val="814"/>
        <w:jc w:val="both"/>
      </w:pPr>
      <w:r>
        <w:rPr>
          <w:sz w:val="20"/>
        </w:rPr>
        <w:t xml:space="preserve">                       Федеральной пробирной палаты)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   ┌────────────────────┐</w:t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   │                    │</w:t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   └────────────────────┘</w:t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(код территориального органа</w:t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Федеральной пробирной палаты)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сообщает, что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__________________________________________________________________________,</w:t>
      </w:r>
      <w:r/>
    </w:p>
    <w:p>
      <w:pPr>
        <w:pStyle w:val="814"/>
        <w:jc w:val="both"/>
      </w:pPr>
      <w:r>
        <w:rPr>
          <w:sz w:val="20"/>
        </w:rPr>
        <w:t xml:space="preserve">          (наименование юридического лица/фамилия, имя, отчество</w:t>
      </w:r>
      <w:r/>
    </w:p>
    <w:p>
      <w:pPr>
        <w:pStyle w:val="814"/>
        <w:jc w:val="both"/>
      </w:pPr>
      <w:r>
        <w:rPr>
          <w:sz w:val="20"/>
        </w:rPr>
        <w:t xml:space="preserve">              (при наличии) индивидуального предпринимателя)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имеющему идентификационный номер налогоплательщика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                      ┌──────────────────────────────┐</w:t>
      </w:r>
      <w:r/>
    </w:p>
    <w:p>
      <w:pPr>
        <w:pStyle w:val="814"/>
        <w:jc w:val="both"/>
      </w:pPr>
      <w:r>
        <w:rPr>
          <w:sz w:val="20"/>
        </w:rPr>
        <w:t xml:space="preserve">                      │                              │</w:t>
      </w:r>
      <w:r/>
    </w:p>
    <w:p>
      <w:pPr>
        <w:pStyle w:val="814"/>
        <w:jc w:val="both"/>
      </w:pPr>
      <w:r>
        <w:rPr>
          <w:sz w:val="20"/>
        </w:rPr>
        <w:t xml:space="preserve">                      └──────────────────────────────┘,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зарегистрирован именник с шифром: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                          ┌────────────────────┐</w:t>
      </w:r>
      <w:r/>
    </w:p>
    <w:p>
      <w:pPr>
        <w:pStyle w:val="814"/>
        <w:jc w:val="both"/>
      </w:pPr>
      <w:r>
        <w:rPr>
          <w:sz w:val="20"/>
        </w:rPr>
        <w:t xml:space="preserve">                          │                    │</w:t>
      </w:r>
      <w:r/>
    </w:p>
    <w:p>
      <w:pPr>
        <w:pStyle w:val="814"/>
        <w:jc w:val="both"/>
      </w:pPr>
      <w:r>
        <w:rPr>
          <w:sz w:val="20"/>
        </w:rPr>
        <w:t xml:space="preserve">                          └────────────────────┘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Уполномоченное должностное лицо</w:t>
      </w:r>
      <w:r/>
    </w:p>
    <w:p>
      <w:pPr>
        <w:pStyle w:val="814"/>
        <w:jc w:val="both"/>
      </w:pPr>
      <w:r>
        <w:rPr>
          <w:sz w:val="20"/>
        </w:rPr>
        <w:t xml:space="preserve">территориального органа</w:t>
      </w:r>
      <w:r/>
    </w:p>
    <w:p>
      <w:pPr>
        <w:pStyle w:val="814"/>
        <w:jc w:val="both"/>
      </w:pPr>
      <w:r>
        <w:rPr>
          <w:sz w:val="20"/>
        </w:rPr>
        <w:t xml:space="preserve">Федеральной пробирной палаты    ___________________________________________</w:t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  (электронная подпись)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shd w:val="nil"/>
        <w:outlineLvl w:val="0"/>
      </w:pPr>
      <w:r>
        <w:rPr>
          <w:sz w:val="20"/>
          <w:highlight w:val="none"/>
        </w:rPr>
        <w:br w:type="page" w:clear="all"/>
      </w:r>
      <w:r>
        <w:rPr>
          <w:sz w:val="20"/>
          <w:highlight w:val="none"/>
        </w:rPr>
      </w:r>
    </w:p>
    <w:p>
      <w:pPr>
        <w:pStyle w:val="813"/>
        <w:jc w:val="right"/>
        <w:rPr>
          <w:sz w:val="20"/>
          <w:szCs w:val="20"/>
          <w:highlight w:val="none"/>
        </w:rPr>
        <w:outlineLvl w:val="0"/>
      </w:pPr>
      <w:r>
        <w:rPr>
          <w:sz w:val="20"/>
        </w:rPr>
        <w:t xml:space="preserve">Приложение № 6</w:t>
      </w:r>
      <w:r/>
    </w:p>
    <w:p>
      <w:pPr>
        <w:pStyle w:val="813"/>
        <w:jc w:val="right"/>
      </w:pPr>
      <w:r>
        <w:rPr>
          <w:sz w:val="20"/>
        </w:rPr>
        <w:t xml:space="preserve">к приказу Федеральной</w:t>
      </w:r>
      <w:r/>
    </w:p>
    <w:p>
      <w:pPr>
        <w:pStyle w:val="813"/>
        <w:jc w:val="right"/>
      </w:pPr>
      <w:r>
        <w:rPr>
          <w:sz w:val="20"/>
        </w:rPr>
        <w:t xml:space="preserve">пробирной палаты</w:t>
      </w:r>
      <w:r/>
    </w:p>
    <w:p>
      <w:pPr>
        <w:pStyle w:val="813"/>
        <w:jc w:val="right"/>
      </w:pPr>
      <w:r>
        <w:rPr>
          <w:sz w:val="20"/>
        </w:rPr>
        <w:t xml:space="preserve">от 16 августа 2022 г. № 125н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right"/>
      </w:pPr>
      <w:r>
        <w:rPr>
          <w:sz w:val="20"/>
        </w:rPr>
        <w:t xml:space="preserve">Форма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4"/>
        <w:jc w:val="both"/>
      </w:pPr>
      <w:r/>
      <w:bookmarkStart w:id="197" w:name="P197"/>
      <w:r/>
      <w:bookmarkEnd w:id="197"/>
      <w:r>
        <w:rPr>
          <w:sz w:val="20"/>
        </w:rPr>
        <w:t xml:space="preserve">                                УВЕДОМЛЕНИЕ</w:t>
      </w:r>
      <w:r/>
    </w:p>
    <w:p>
      <w:pPr>
        <w:pStyle w:val="814"/>
        <w:jc w:val="both"/>
      </w:pPr>
      <w:r>
        <w:rPr>
          <w:sz w:val="20"/>
        </w:rPr>
        <w:t xml:space="preserve">            о принятии решения об отказе в регистрации именника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814"/>
        <w:jc w:val="both"/>
      </w:pPr>
      <w:r>
        <w:rPr>
          <w:sz w:val="20"/>
        </w:rPr>
        <w:t xml:space="preserve">                   (наименование территориального органа</w:t>
      </w:r>
      <w:r/>
    </w:p>
    <w:p>
      <w:pPr>
        <w:pStyle w:val="814"/>
        <w:jc w:val="both"/>
      </w:pPr>
      <w:r>
        <w:rPr>
          <w:sz w:val="20"/>
        </w:rPr>
        <w:t xml:space="preserve">                       Федеральной пробирной палаты)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   ┌────────────────────┐</w:t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   │                    │</w:t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   └────────────────────┘</w:t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(код территориального органа</w:t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Федеральной пробирной палаты)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сообщает, что</w:t>
      </w:r>
      <w:r/>
    </w:p>
    <w:p>
      <w:pPr>
        <w:pStyle w:val="814"/>
        <w:jc w:val="both"/>
      </w:pPr>
      <w:r>
        <w:rPr>
          <w:sz w:val="20"/>
        </w:rPr>
        <w:t xml:space="preserve">__________________________________________________________________________,</w:t>
      </w:r>
      <w:r/>
    </w:p>
    <w:p>
      <w:pPr>
        <w:pStyle w:val="814"/>
        <w:jc w:val="both"/>
      </w:pPr>
      <w:r>
        <w:rPr>
          <w:sz w:val="20"/>
        </w:rPr>
        <w:t xml:space="preserve">          (наименование юридического лица/фамилия, имя, отчество</w:t>
      </w:r>
      <w:r/>
    </w:p>
    <w:p>
      <w:pPr>
        <w:pStyle w:val="814"/>
        <w:jc w:val="both"/>
      </w:pPr>
      <w:r>
        <w:rPr>
          <w:sz w:val="20"/>
        </w:rPr>
        <w:t xml:space="preserve">              (при наличии) индивидуального предпринимателя)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имеющему идентификационный номер налогоплательщика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                      ┌──────────────────────────────┐</w:t>
      </w:r>
      <w:r/>
    </w:p>
    <w:p>
      <w:pPr>
        <w:pStyle w:val="814"/>
        <w:jc w:val="both"/>
      </w:pPr>
      <w:r>
        <w:rPr>
          <w:sz w:val="20"/>
        </w:rPr>
        <w:t xml:space="preserve">                      │                              │</w:t>
      </w:r>
      <w:r/>
    </w:p>
    <w:p>
      <w:pPr>
        <w:pStyle w:val="814"/>
        <w:jc w:val="both"/>
      </w:pPr>
      <w:r>
        <w:rPr>
          <w:sz w:val="20"/>
        </w:rPr>
        <w:t xml:space="preserve">                      └──────────────────────────────┘,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отказано в регистрации именника по следующим основаниям: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___________________________________________________________________________</w:t>
      </w:r>
      <w:r/>
    </w:p>
    <w:p>
      <w:pPr>
        <w:pStyle w:val="814"/>
        <w:jc w:val="both"/>
      </w:pPr>
      <w:r>
        <w:rPr>
          <w:sz w:val="20"/>
        </w:rPr>
        <w:t xml:space="preserve">           (указываются основания отказа в регистрации именника</w:t>
      </w:r>
      <w:r/>
    </w:p>
    <w:p>
      <w:pPr>
        <w:pStyle w:val="814"/>
        <w:jc w:val="both"/>
      </w:pPr>
      <w:r>
        <w:rPr>
          <w:sz w:val="20"/>
        </w:rPr>
        <w:t xml:space="preserve">        в соответствии с </w:t>
      </w:r>
      <w:r>
        <w:rPr>
          <w:sz w:val="20"/>
        </w:rPr>
        <w:t xml:space="preserve">пунктом 5</w:t>
      </w:r>
      <w:r>
        <w:rPr>
          <w:sz w:val="20"/>
        </w:rPr>
        <w:t xml:space="preserve"> Правил регистрации, изготовления</w:t>
      </w:r>
      <w:r/>
    </w:p>
    <w:p>
      <w:pPr>
        <w:pStyle w:val="814"/>
        <w:jc w:val="both"/>
      </w:pPr>
      <w:r>
        <w:rPr>
          <w:sz w:val="20"/>
        </w:rPr>
        <w:t xml:space="preserve">         именников, а также постановки и уничтожения их оттисков,</w:t>
      </w:r>
      <w:r/>
    </w:p>
    <w:p>
      <w:pPr>
        <w:pStyle w:val="814"/>
        <w:jc w:val="both"/>
      </w:pPr>
      <w:r>
        <w:rPr>
          <w:sz w:val="20"/>
        </w:rPr>
        <w:t xml:space="preserve">                 утвержденных постановлением Правительства</w:t>
      </w:r>
      <w:r/>
    </w:p>
    <w:p>
      <w:pPr>
        <w:pStyle w:val="814"/>
        <w:jc w:val="both"/>
      </w:pPr>
      <w:r>
        <w:rPr>
          <w:sz w:val="20"/>
        </w:rPr>
        <w:t xml:space="preserve">          Российской Федерации от 21 октября 2015 г. № 1127 </w:t>
      </w:r>
      <w:r>
        <w:rPr>
          <w:sz w:val="20"/>
        </w:rPr>
        <w:t xml:space="preserve">&lt;1&gt;</w:t>
      </w:r>
      <w:r>
        <w:rPr>
          <w:sz w:val="20"/>
        </w:rPr>
        <w:t xml:space="preserve">)</w:t>
      </w:r>
      <w:r/>
    </w:p>
    <w:p>
      <w:pPr>
        <w:pStyle w:val="814"/>
        <w:jc w:val="both"/>
      </w:pPr>
      <w:r>
        <w:rPr>
          <w:sz w:val="20"/>
        </w:rPr>
      </w:r>
      <w:r/>
    </w:p>
    <w:p>
      <w:pPr>
        <w:pStyle w:val="814"/>
        <w:jc w:val="both"/>
      </w:pPr>
      <w:r>
        <w:rPr>
          <w:sz w:val="20"/>
        </w:rPr>
        <w:t xml:space="preserve">Уполномоченное должностное лицо</w:t>
      </w:r>
      <w:r/>
    </w:p>
    <w:p>
      <w:pPr>
        <w:pStyle w:val="814"/>
        <w:jc w:val="both"/>
      </w:pPr>
      <w:r>
        <w:rPr>
          <w:sz w:val="20"/>
        </w:rPr>
        <w:t xml:space="preserve">территориального органа</w:t>
      </w:r>
      <w:r/>
    </w:p>
    <w:p>
      <w:pPr>
        <w:pStyle w:val="814"/>
        <w:jc w:val="both"/>
      </w:pPr>
      <w:r>
        <w:rPr>
          <w:sz w:val="20"/>
        </w:rPr>
        <w:t xml:space="preserve">Федеральной пробирной палаты    ___________________________________________</w:t>
      </w:r>
      <w:r/>
    </w:p>
    <w:p>
      <w:pPr>
        <w:pStyle w:val="814"/>
        <w:jc w:val="both"/>
      </w:pPr>
      <w:r>
        <w:rPr>
          <w:sz w:val="20"/>
        </w:rPr>
        <w:t xml:space="preserve">                                           (электронная подпись)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ind w:firstLine="540"/>
        <w:jc w:val="both"/>
      </w:pPr>
      <w:r>
        <w:rPr>
          <w:sz w:val="20"/>
        </w:rPr>
        <w:t xml:space="preserve">--------------------------------</w:t>
      </w:r>
      <w:r/>
    </w:p>
    <w:p>
      <w:pPr>
        <w:pStyle w:val="813"/>
        <w:ind w:firstLine="540"/>
        <w:jc w:val="both"/>
        <w:spacing w:before="200"/>
      </w:pPr>
      <w:r/>
      <w:bookmarkStart w:id="236" w:name="P236"/>
      <w:r/>
      <w:bookmarkEnd w:id="236"/>
      <w:r>
        <w:rPr>
          <w:sz w:val="20"/>
        </w:rPr>
        <w:t xml:space="preserve">&lt;1&gt; Собрание законодательства Российской Федерации, 2015, № 43, ст. 5984; 2021, № 10, ст. 1608.</w:t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</w:pPr>
      <w:r>
        <w:rPr>
          <w:sz w:val="20"/>
        </w:rPr>
      </w:r>
      <w:r/>
    </w:p>
    <w:p>
      <w:pPr>
        <w:pStyle w:val="813"/>
        <w:jc w:val="both"/>
        <w:spacing w:before="100" w:after="100"/>
        <w:rPr>
          <w:sz w:val="2"/>
          <w:szCs w:val="2"/>
        </w:rPr>
        <w:pBdr>
          <w:bottom w:val="single" w:color="auto" w:sz="6" w:space="0"/>
        </w:pBdr>
      </w:pPr>
      <w:r>
        <w:rPr>
          <w:sz w:val="2"/>
          <w:szCs w:val="2"/>
        </w:rPr>
      </w:r>
      <w:r/>
    </w:p>
    <w:sectPr>
      <w:footnotePr/>
      <w:endnotePr/>
      <w:type w:val="nextPage"/>
      <w:pgSz w:w="11906" w:h="16838" w:orient="portrait"/>
      <w:pgMar w:top="1440" w:right="566" w:bottom="1440" w:left="1133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Normal"/>
    <w:qFormat/>
  </w:style>
  <w:style w:type="paragraph" w:styleId="635">
    <w:name w:val="Heading 1"/>
    <w:basedOn w:val="634"/>
    <w:next w:val="634"/>
    <w:link w:val="6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6">
    <w:name w:val="Heading 1 Char"/>
    <w:link w:val="635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634"/>
    <w:next w:val="634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634"/>
    <w:next w:val="634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634"/>
    <w:next w:val="634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634"/>
    <w:next w:val="634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634"/>
    <w:next w:val="634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634"/>
    <w:next w:val="634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634"/>
    <w:next w:val="634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634"/>
    <w:next w:val="634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List Paragraph"/>
    <w:basedOn w:val="634"/>
    <w:uiPriority w:val="34"/>
    <w:qFormat/>
    <w:pPr>
      <w:contextualSpacing/>
      <w:ind w:left="720"/>
    </w:p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634"/>
    <w:next w:val="634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link w:val="655"/>
    <w:uiPriority w:val="10"/>
    <w:rPr>
      <w:sz w:val="48"/>
      <w:szCs w:val="48"/>
    </w:rPr>
  </w:style>
  <w:style w:type="paragraph" w:styleId="657">
    <w:name w:val="Subtitle"/>
    <w:basedOn w:val="634"/>
    <w:next w:val="634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link w:val="657"/>
    <w:uiPriority w:val="11"/>
    <w:rPr>
      <w:sz w:val="24"/>
      <w:szCs w:val="24"/>
    </w:rPr>
  </w:style>
  <w:style w:type="paragraph" w:styleId="659">
    <w:name w:val="Quote"/>
    <w:basedOn w:val="634"/>
    <w:next w:val="634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634"/>
    <w:next w:val="634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634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link w:val="663"/>
    <w:uiPriority w:val="99"/>
  </w:style>
  <w:style w:type="paragraph" w:styleId="665">
    <w:name w:val="Footer"/>
    <w:basedOn w:val="634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link w:val="665"/>
    <w:uiPriority w:val="99"/>
  </w:style>
  <w:style w:type="paragraph" w:styleId="66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634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uiPriority w:val="99"/>
    <w:unhideWhenUsed/>
    <w:rPr>
      <w:vertAlign w:val="superscript"/>
    </w:rPr>
  </w:style>
  <w:style w:type="paragraph" w:styleId="799">
    <w:name w:val="endnote text"/>
    <w:basedOn w:val="634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uiPriority w:val="99"/>
    <w:semiHidden/>
    <w:unhideWhenUsed/>
    <w:rPr>
      <w:vertAlign w:val="superscript"/>
    </w:rPr>
  </w:style>
  <w:style w:type="paragraph" w:styleId="802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813" w:default="1" w:customStyle="1">
    <w:name w:val="ConsPlusNormal"/>
    <w:pPr>
      <w:widowControl w:val="off"/>
    </w:pPr>
    <w:rPr>
      <w:rFonts w:ascii="Arial" w:hAnsi="Arial" w:cs="Arial"/>
      <w:sz w:val="20"/>
    </w:rPr>
  </w:style>
  <w:style w:type="paragraph" w:styleId="814" w:customStyle="1">
    <w:name w:val="ConsPlusNonformat"/>
    <w:pPr>
      <w:widowControl w:val="off"/>
    </w:pPr>
    <w:rPr>
      <w:rFonts w:ascii="Courier New" w:hAnsi="Courier New" w:cs="Courier New"/>
      <w:sz w:val="20"/>
    </w:rPr>
  </w:style>
  <w:style w:type="paragraph" w:styleId="815" w:customStyle="1">
    <w:name w:val="ConsPlusTitle"/>
    <w:pPr>
      <w:widowControl w:val="off"/>
    </w:pPr>
    <w:rPr>
      <w:rFonts w:ascii="Arial" w:hAnsi="Arial" w:cs="Arial"/>
      <w:b/>
      <w:sz w:val="20"/>
    </w:rPr>
  </w:style>
  <w:style w:type="paragraph" w:styleId="816" w:customStyle="1">
    <w:name w:val="ConsPlusCell"/>
    <w:pPr>
      <w:widowControl w:val="off"/>
    </w:pPr>
    <w:rPr>
      <w:rFonts w:ascii="Courier New" w:hAnsi="Courier New" w:cs="Courier New"/>
      <w:sz w:val="20"/>
    </w:rPr>
  </w:style>
  <w:style w:type="paragraph" w:styleId="817" w:customStyle="1">
    <w:name w:val="ConsPlusDocList"/>
    <w:pPr>
      <w:widowControl w:val="off"/>
    </w:pPr>
    <w:rPr>
      <w:rFonts w:ascii="Courier New" w:hAnsi="Courier New" w:cs="Courier New"/>
      <w:sz w:val="20"/>
    </w:rPr>
  </w:style>
  <w:style w:type="paragraph" w:styleId="818" w:customStyle="1">
    <w:name w:val="ConsPlusTitlePage"/>
    <w:pPr>
      <w:widowControl w:val="off"/>
    </w:pPr>
    <w:rPr>
      <w:rFonts w:ascii="Tahoma" w:hAnsi="Tahoma" w:cs="Tahoma"/>
      <w:sz w:val="20"/>
    </w:rPr>
  </w:style>
  <w:style w:type="paragraph" w:styleId="819" w:customStyle="1">
    <w:name w:val="ConsPlusJurTerm"/>
    <w:pPr>
      <w:widowControl w:val="off"/>
    </w:pPr>
    <w:rPr>
      <w:rFonts w:ascii="Tahoma" w:hAnsi="Tahoma" w:cs="Tahoma"/>
      <w:sz w:val="26"/>
    </w:rPr>
  </w:style>
  <w:style w:type="paragraph" w:styleId="820" w:customStyle="1">
    <w:name w:val="ConsPlusTextList"/>
    <w:pPr>
      <w:widowControl w:val="off"/>
    </w:pPr>
    <w:rPr>
      <w:rFonts w:ascii="Arial" w:hAnsi="Arial" w:cs="Arial"/>
      <w:sz w:val="20"/>
    </w:rPr>
  </w:style>
  <w:style w:type="paragraph" w:styleId="821" w:customStyle="1">
    <w:name w:val="ConsPlusTextList"/>
    <w:pPr>
      <w:widowControl w:val="off"/>
    </w:pPr>
    <w:rPr>
      <w:rFonts w:ascii="Arial" w:hAnsi="Arial" w:cs="Arial"/>
      <w:sz w:val="20"/>
    </w:rPr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table" w:styleId="8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пробирной палаты от 16.08.2022 N 125н
"Об утверждении содержания шифра именника, формы заявки о регистрации именника, структуры сведений, вносимых в форму заявки, порядка ее формирования и получения подтверждения о ее принятии, форм уведомлений о принятии решения о регистрации именника и об отказе в его регистрации"
(Зарегистрировано в Минюсте России 21.11.2022 N 71030)</dc:title>
  <cp:revision>2</cp:revision>
  <dcterms:created xsi:type="dcterms:W3CDTF">2022-12-21T13:45:41Z</dcterms:created>
  <dcterms:modified xsi:type="dcterms:W3CDTF">2022-12-21T13:54:04Z</dcterms:modified>
</cp:coreProperties>
</file>