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B887" w14:textId="77777777" w:rsidR="00281673" w:rsidRPr="00E90A76" w:rsidRDefault="00281673" w:rsidP="00281673">
      <w:pPr>
        <w:tabs>
          <w:tab w:val="left" w:pos="4533"/>
        </w:tabs>
        <w:spacing w:afterAutospacing="1" w:line="240" w:lineRule="auto"/>
        <w:ind w:left="3521" w:right="23" w:firstLine="782"/>
        <w:contextualSpacing/>
        <w:jc w:val="right"/>
        <w:rPr>
          <w:rFonts w:ascii="Times New Roman" w:hAnsi="Times New Roman"/>
          <w:sz w:val="28"/>
          <w:szCs w:val="28"/>
        </w:rPr>
      </w:pPr>
      <w:bookmarkStart w:id="0" w:name="_Hlk86833779"/>
      <w:bookmarkStart w:id="1" w:name="_Hlk86834224"/>
    </w:p>
    <w:p w14:paraId="210CE444" w14:textId="77777777" w:rsidR="00281673" w:rsidRDefault="00281673" w:rsidP="00281673">
      <w:pPr>
        <w:tabs>
          <w:tab w:val="left" w:pos="4533"/>
        </w:tabs>
        <w:spacing w:afterAutospacing="1" w:line="240" w:lineRule="auto"/>
        <w:ind w:left="3521" w:right="23" w:firstLine="782"/>
        <w:contextualSpacing/>
        <w:jc w:val="right"/>
        <w:rPr>
          <w:rFonts w:ascii="Times New Roman" w:hAnsi="Times New Roman"/>
          <w:sz w:val="28"/>
          <w:szCs w:val="28"/>
        </w:rPr>
      </w:pPr>
    </w:p>
    <w:p w14:paraId="069DDAA6" w14:textId="77777777" w:rsidR="00281673" w:rsidRDefault="00281673" w:rsidP="00281673">
      <w:pPr>
        <w:pStyle w:val="25"/>
        <w:keepNext/>
        <w:shd w:val="clear" w:color="auto" w:fill="auto"/>
        <w:tabs>
          <w:tab w:val="left" w:pos="4533"/>
        </w:tabs>
        <w:spacing w:afterAutospacing="1" w:line="240" w:lineRule="auto"/>
        <w:ind w:left="3521" w:right="23" w:firstLine="782"/>
        <w:contextualSpacing/>
        <w:jc w:val="right"/>
        <w:outlineLvl w:val="3"/>
        <w:rPr>
          <w:b/>
          <w:sz w:val="28"/>
          <w:szCs w:val="28"/>
        </w:rPr>
      </w:pPr>
    </w:p>
    <w:p w14:paraId="70D9D2E4" w14:textId="77777777" w:rsidR="00281673" w:rsidRDefault="00281673" w:rsidP="00281673">
      <w:pPr>
        <w:keepNext/>
        <w:spacing w:after="0" w:line="240" w:lineRule="auto"/>
        <w:jc w:val="center"/>
        <w:outlineLvl w:val="3"/>
        <w:rPr>
          <w:rFonts w:ascii="Times New Roman" w:hAnsi="Times New Roman"/>
          <w:b/>
          <w:sz w:val="28"/>
          <w:szCs w:val="28"/>
        </w:rPr>
      </w:pPr>
      <w:r>
        <w:rPr>
          <w:rFonts w:ascii="Times New Roman" w:hAnsi="Times New Roman"/>
          <w:b/>
          <w:sz w:val="28"/>
          <w:szCs w:val="28"/>
        </w:rPr>
        <w:t>МИНИСТЕРСТВО ФИНАНСОВ РОССИЙСКОЙ ФЕДЕРАЦИИ</w:t>
      </w:r>
    </w:p>
    <w:p w14:paraId="6F7C64B2" w14:textId="77777777" w:rsidR="00281673" w:rsidRDefault="00281673" w:rsidP="00281673">
      <w:pPr>
        <w:keepNext/>
        <w:spacing w:after="0" w:line="240" w:lineRule="auto"/>
        <w:jc w:val="center"/>
        <w:outlineLvl w:val="3"/>
        <w:rPr>
          <w:rFonts w:ascii="Times New Roman" w:hAnsi="Times New Roman"/>
          <w:b/>
          <w:sz w:val="28"/>
          <w:szCs w:val="28"/>
        </w:rPr>
      </w:pPr>
      <w:r>
        <w:rPr>
          <w:rFonts w:ascii="Times New Roman" w:hAnsi="Times New Roman"/>
          <w:b/>
          <w:sz w:val="28"/>
          <w:szCs w:val="28"/>
        </w:rPr>
        <w:t>ФЕДЕРАЛЬНАЯ ПРОБИРНАЯ ПАЛАТА</w:t>
      </w:r>
    </w:p>
    <w:p w14:paraId="122FE1D9" w14:textId="77777777" w:rsidR="00281673" w:rsidRDefault="00281673" w:rsidP="00281673">
      <w:pPr>
        <w:keepNext/>
        <w:spacing w:after="0" w:line="240" w:lineRule="auto"/>
        <w:jc w:val="center"/>
        <w:outlineLvl w:val="3"/>
        <w:rPr>
          <w:rFonts w:ascii="Times New Roman" w:hAnsi="Times New Roman"/>
          <w:b/>
          <w:sz w:val="28"/>
          <w:szCs w:val="28"/>
        </w:rPr>
      </w:pPr>
    </w:p>
    <w:p w14:paraId="51F80BEF" w14:textId="77777777" w:rsidR="00281673" w:rsidRDefault="00281673" w:rsidP="00281673">
      <w:pPr>
        <w:keepNext/>
        <w:spacing w:after="0" w:line="240" w:lineRule="auto"/>
        <w:jc w:val="center"/>
        <w:outlineLvl w:val="3"/>
        <w:rPr>
          <w:rFonts w:ascii="Times New Roman" w:hAnsi="Times New Roman"/>
          <w:b/>
          <w:sz w:val="28"/>
          <w:szCs w:val="28"/>
        </w:rPr>
      </w:pPr>
    </w:p>
    <w:p w14:paraId="33EEC251" w14:textId="77777777" w:rsidR="00281673" w:rsidRDefault="00281673" w:rsidP="00281673">
      <w:pPr>
        <w:keepNext/>
        <w:spacing w:after="0" w:line="240" w:lineRule="auto"/>
        <w:jc w:val="center"/>
        <w:outlineLvl w:val="3"/>
        <w:rPr>
          <w:rFonts w:ascii="Times New Roman" w:hAnsi="Times New Roman"/>
          <w:b/>
          <w:sz w:val="28"/>
          <w:szCs w:val="28"/>
        </w:rPr>
      </w:pPr>
      <w:r>
        <w:rPr>
          <w:rFonts w:ascii="Times New Roman" w:hAnsi="Times New Roman"/>
          <w:b/>
          <w:sz w:val="28"/>
          <w:szCs w:val="28"/>
        </w:rPr>
        <w:t>ПРИКАЗ</w:t>
      </w:r>
    </w:p>
    <w:p w14:paraId="69A165E1" w14:textId="77777777" w:rsidR="00281673" w:rsidRDefault="00281673" w:rsidP="00281673">
      <w:pPr>
        <w:keepNext/>
        <w:spacing w:after="0" w:line="240" w:lineRule="auto"/>
        <w:jc w:val="center"/>
        <w:outlineLvl w:val="3"/>
        <w:rPr>
          <w:rFonts w:ascii="Times New Roman" w:hAnsi="Times New Roman"/>
          <w:b/>
          <w:sz w:val="28"/>
          <w:szCs w:val="28"/>
        </w:rPr>
      </w:pPr>
    </w:p>
    <w:p w14:paraId="6FCE5B60" w14:textId="77777777" w:rsidR="00281673" w:rsidRDefault="00281673" w:rsidP="00281673">
      <w:pPr>
        <w:keepNext/>
        <w:spacing w:after="0" w:line="240" w:lineRule="auto"/>
        <w:jc w:val="center"/>
        <w:outlineLvl w:val="3"/>
        <w:rPr>
          <w:rFonts w:ascii="Times New Roman" w:hAnsi="Times New Roman"/>
          <w:b/>
          <w:sz w:val="28"/>
          <w:szCs w:val="28"/>
        </w:rPr>
      </w:pPr>
    </w:p>
    <w:p w14:paraId="5A946EA1" w14:textId="78443379" w:rsidR="00281673" w:rsidRDefault="00352686" w:rsidP="00281673">
      <w:pPr>
        <w:keepNext/>
        <w:spacing w:after="0" w:line="240" w:lineRule="auto"/>
        <w:outlineLvl w:val="3"/>
        <w:rPr>
          <w:rFonts w:ascii="Times New Roman" w:hAnsi="Times New Roman"/>
          <w:sz w:val="28"/>
          <w:szCs w:val="28"/>
        </w:rPr>
      </w:pPr>
      <w:r>
        <w:rPr>
          <w:rFonts w:ascii="Times New Roman" w:hAnsi="Times New Roman"/>
          <w:sz w:val="28"/>
          <w:szCs w:val="28"/>
        </w:rPr>
        <w:t>22</w:t>
      </w:r>
      <w:r w:rsidR="00281673">
        <w:rPr>
          <w:rFonts w:ascii="Times New Roman" w:hAnsi="Times New Roman"/>
          <w:sz w:val="28"/>
          <w:szCs w:val="28"/>
        </w:rPr>
        <w:t>.1</w:t>
      </w:r>
      <w:r>
        <w:rPr>
          <w:rFonts w:ascii="Times New Roman" w:hAnsi="Times New Roman"/>
          <w:sz w:val="28"/>
          <w:szCs w:val="28"/>
        </w:rPr>
        <w:t>2</w:t>
      </w:r>
      <w:r w:rsidR="00281673">
        <w:rPr>
          <w:rFonts w:ascii="Times New Roman" w:hAnsi="Times New Roman"/>
          <w:sz w:val="28"/>
          <w:szCs w:val="28"/>
        </w:rPr>
        <w:t>.202</w:t>
      </w:r>
      <w:r>
        <w:rPr>
          <w:rFonts w:ascii="Times New Roman" w:hAnsi="Times New Roman"/>
          <w:sz w:val="28"/>
          <w:szCs w:val="28"/>
        </w:rPr>
        <w:t>3</w:t>
      </w:r>
      <w:r w:rsidR="00281673">
        <w:rPr>
          <w:rFonts w:ascii="Times New Roman" w:hAnsi="Times New Roman"/>
          <w:sz w:val="28"/>
          <w:szCs w:val="28"/>
        </w:rPr>
        <w:t xml:space="preserve">                                                                                                        № 22</w:t>
      </w:r>
      <w:r w:rsidR="00E90A76">
        <w:rPr>
          <w:rFonts w:ascii="Times New Roman" w:hAnsi="Times New Roman"/>
          <w:sz w:val="28"/>
          <w:szCs w:val="28"/>
        </w:rPr>
        <w:t>4</w:t>
      </w:r>
    </w:p>
    <w:p w14:paraId="0B6500F7" w14:textId="77777777" w:rsidR="00281673" w:rsidRDefault="00281673" w:rsidP="00281673">
      <w:pPr>
        <w:keepNext/>
        <w:spacing w:after="0" w:line="240" w:lineRule="auto"/>
        <w:jc w:val="center"/>
        <w:outlineLvl w:val="3"/>
        <w:rPr>
          <w:rFonts w:ascii="Times New Roman" w:hAnsi="Times New Roman"/>
          <w:b/>
          <w:sz w:val="28"/>
          <w:szCs w:val="28"/>
        </w:rPr>
      </w:pPr>
    </w:p>
    <w:p w14:paraId="3CE2BB7A" w14:textId="77777777" w:rsidR="00281673" w:rsidRDefault="00281673" w:rsidP="00281673">
      <w:pPr>
        <w:keepNext/>
        <w:spacing w:after="0" w:line="240" w:lineRule="auto"/>
        <w:jc w:val="center"/>
        <w:outlineLvl w:val="3"/>
        <w:rPr>
          <w:rFonts w:ascii="Times New Roman" w:hAnsi="Times New Roman"/>
          <w:sz w:val="28"/>
          <w:szCs w:val="28"/>
        </w:rPr>
      </w:pPr>
    </w:p>
    <w:p w14:paraId="613F168D" w14:textId="77777777" w:rsidR="00281673" w:rsidRDefault="00281673" w:rsidP="00281673">
      <w:pPr>
        <w:keepNext/>
        <w:spacing w:after="0" w:line="240" w:lineRule="auto"/>
        <w:jc w:val="center"/>
        <w:outlineLvl w:val="3"/>
        <w:rPr>
          <w:rFonts w:ascii="Times New Roman" w:hAnsi="Times New Roman"/>
          <w:b/>
          <w:sz w:val="28"/>
          <w:szCs w:val="28"/>
        </w:rPr>
      </w:pPr>
      <w:r>
        <w:rPr>
          <w:rFonts w:ascii="Times New Roman" w:hAnsi="Times New Roman"/>
          <w:sz w:val="28"/>
          <w:szCs w:val="28"/>
        </w:rPr>
        <w:t>Москва</w:t>
      </w:r>
    </w:p>
    <w:p w14:paraId="4C511A41" w14:textId="77777777" w:rsidR="00281673" w:rsidRDefault="00281673" w:rsidP="00281673">
      <w:pPr>
        <w:keepNext/>
        <w:spacing w:after="0" w:line="240" w:lineRule="auto"/>
        <w:jc w:val="center"/>
        <w:outlineLvl w:val="3"/>
        <w:rPr>
          <w:rFonts w:ascii="Times New Roman" w:hAnsi="Times New Roman"/>
          <w:b/>
          <w:sz w:val="28"/>
          <w:szCs w:val="28"/>
        </w:rPr>
      </w:pPr>
    </w:p>
    <w:p w14:paraId="5E691331" w14:textId="77777777" w:rsidR="00281673" w:rsidRDefault="00281673" w:rsidP="00281673">
      <w:pPr>
        <w:keepNext/>
        <w:spacing w:after="0" w:line="240" w:lineRule="auto"/>
        <w:jc w:val="center"/>
        <w:outlineLvl w:val="3"/>
        <w:rPr>
          <w:rFonts w:ascii="Times New Roman" w:hAnsi="Times New Roman"/>
          <w:b/>
          <w:sz w:val="28"/>
          <w:szCs w:val="28"/>
        </w:rPr>
      </w:pPr>
    </w:p>
    <w:p w14:paraId="0C3F8F6F" w14:textId="77777777" w:rsidR="00B73D77" w:rsidRDefault="00000000">
      <w:pPr>
        <w:keepNext/>
        <w:spacing w:after="0" w:line="240" w:lineRule="auto"/>
        <w:jc w:val="center"/>
        <w:outlineLvl w:val="3"/>
        <w:rPr>
          <w:rFonts w:ascii="Times New Roman" w:hAnsi="Times New Roman"/>
          <w:sz w:val="28"/>
          <w:szCs w:val="28"/>
        </w:rPr>
      </w:pPr>
      <w:r>
        <w:rPr>
          <w:rFonts w:ascii="Times New Roman" w:hAnsi="Times New Roman"/>
          <w:b/>
          <w:sz w:val="28"/>
          <w:szCs w:val="28"/>
        </w:rPr>
        <w:t>Об утверждении графиков проведения в 2024 году уполномоченными должностными лицами Федеральной пробирной палаты</w:t>
      </w:r>
      <w:r>
        <w:rPr>
          <w:rFonts w:ascii="Times New Roman" w:hAnsi="Times New Roman"/>
          <w:b/>
          <w:sz w:val="28"/>
          <w:szCs w:val="28"/>
        </w:rPr>
        <w:br/>
        <w:t xml:space="preserve">мероприятий по контролю </w:t>
      </w:r>
      <w:r>
        <w:rPr>
          <w:rFonts w:ascii="Times New Roman" w:hAnsi="Times New Roman"/>
          <w:b/>
          <w:bCs/>
          <w:sz w:val="28"/>
          <w:szCs w:val="28"/>
        </w:rPr>
        <w:t xml:space="preserve">в отношении производственных объектов аффинажных </w:t>
      </w:r>
      <w:r>
        <w:rPr>
          <w:rFonts w:ascii="Times New Roman" w:hAnsi="Times New Roman"/>
          <w:b/>
          <w:sz w:val="28"/>
          <w:szCs w:val="28"/>
        </w:rPr>
        <w:t>организаций, указанных в пункте 1 перечня производственных объектов аффинажных организац</w:t>
      </w:r>
      <w:r>
        <w:rPr>
          <w:rFonts w:ascii="Times New Roman" w:hAnsi="Times New Roman"/>
          <w:b/>
          <w:bCs/>
          <w:sz w:val="28"/>
          <w:szCs w:val="28"/>
        </w:rPr>
        <w:t>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утвержденного постанов</w:t>
      </w:r>
      <w:r>
        <w:rPr>
          <w:rFonts w:ascii="Times New Roman" w:hAnsi="Times New Roman"/>
          <w:b/>
          <w:sz w:val="28"/>
          <w:szCs w:val="28"/>
        </w:rPr>
        <w:t xml:space="preserve">лением Правительства Российской Федерации </w:t>
      </w:r>
    </w:p>
    <w:p w14:paraId="7D6E4DBE" w14:textId="77777777" w:rsidR="00B73D77" w:rsidRDefault="00000000">
      <w:pPr>
        <w:spacing w:after="0" w:line="240" w:lineRule="auto"/>
        <w:jc w:val="center"/>
        <w:outlineLvl w:val="3"/>
        <w:rPr>
          <w:rFonts w:ascii="Times New Roman" w:hAnsi="Times New Roman"/>
          <w:sz w:val="28"/>
          <w:szCs w:val="28"/>
        </w:rPr>
      </w:pPr>
      <w:r>
        <w:rPr>
          <w:rFonts w:ascii="Times New Roman" w:hAnsi="Times New Roman"/>
          <w:b/>
          <w:sz w:val="28"/>
          <w:szCs w:val="28"/>
        </w:rPr>
        <w:t>от 25 июня 2021 г. № 1015</w:t>
      </w:r>
      <w:bookmarkEnd w:id="0"/>
    </w:p>
    <w:p w14:paraId="0BA9699D" w14:textId="77777777" w:rsidR="00B73D77" w:rsidRDefault="00B73D77">
      <w:pPr>
        <w:spacing w:after="0" w:line="360" w:lineRule="auto"/>
        <w:contextualSpacing/>
        <w:jc w:val="both"/>
        <w:rPr>
          <w:rFonts w:ascii="Times New Roman" w:hAnsi="Times New Roman"/>
          <w:sz w:val="28"/>
          <w:szCs w:val="28"/>
        </w:rPr>
      </w:pPr>
    </w:p>
    <w:p w14:paraId="7D455B9C" w14:textId="77777777" w:rsidR="00B73D77" w:rsidRDefault="00000000">
      <w:pPr>
        <w:spacing w:after="0" w:line="360" w:lineRule="auto"/>
        <w:ind w:firstLine="708"/>
        <w:contextualSpacing/>
        <w:jc w:val="both"/>
        <w:rPr>
          <w:rFonts w:ascii="Times New Roman" w:hAnsi="Times New Roman"/>
          <w:sz w:val="28"/>
          <w:szCs w:val="28"/>
          <w:highlight w:val="yellow"/>
        </w:rPr>
      </w:pPr>
      <w:bookmarkStart w:id="2" w:name="_Hlk86833733"/>
      <w:r>
        <w:rPr>
          <w:rFonts w:ascii="Times New Roman" w:hAnsi="Times New Roman"/>
          <w:sz w:val="28"/>
          <w:szCs w:val="28"/>
        </w:rPr>
        <w:t>Во исполнение пункта 40 Положения о федеральном государственном пробирном надзоре, утвержденного постановлением Правительства Российской Федерации от 25 июня 2021 г. № 1015 «О федеральном государственном пробирном надзоре», п р и к а з ы в а ю:</w:t>
      </w:r>
    </w:p>
    <w:p w14:paraId="68D87CFC" w14:textId="77777777" w:rsidR="00B73D77" w:rsidRDefault="00000000">
      <w:pPr>
        <w:widowControl w:val="0"/>
        <w:spacing w:after="0" w:line="360" w:lineRule="auto"/>
        <w:ind w:firstLine="709"/>
        <w:jc w:val="both"/>
        <w:rPr>
          <w:rFonts w:ascii="Times New Roman" w:hAnsi="Times New Roman"/>
          <w:sz w:val="28"/>
          <w:szCs w:val="28"/>
        </w:rPr>
      </w:pPr>
      <w:bookmarkStart w:id="3" w:name="_Hlk86833748"/>
      <w:bookmarkEnd w:id="2"/>
      <w:r>
        <w:rPr>
          <w:rFonts w:ascii="Times New Roman" w:hAnsi="Times New Roman"/>
          <w:sz w:val="28"/>
          <w:szCs w:val="28"/>
          <w:shd w:val="clear" w:color="auto" w:fill="FFFFFF"/>
        </w:rPr>
        <w:t>1. Утвердить графики проведения в 2024 году уполномоченными должностными лицами Федеральной пробирной палаты мероприятий</w:t>
      </w:r>
      <w:r>
        <w:rPr>
          <w:rFonts w:ascii="Times New Roman" w:hAnsi="Times New Roman"/>
          <w:sz w:val="28"/>
          <w:szCs w:val="28"/>
          <w:shd w:val="clear" w:color="auto" w:fill="FFFFFF"/>
        </w:rPr>
        <w:br/>
        <w:t>по контролю в отношении производственных объектов аффинажных организаций, указанных в пункте 1 перечня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w:t>
      </w:r>
      <w:r>
        <w:rPr>
          <w:rFonts w:ascii="Times New Roman" w:hAnsi="Times New Roman"/>
          <w:sz w:val="28"/>
          <w:szCs w:val="28"/>
          <w:shd w:val="clear" w:color="auto" w:fill="FFFFFF"/>
        </w:rPr>
        <w:br/>
        <w:t xml:space="preserve">в отношении которых устанавливается режим постоянного государственного контроля (надзора), утвержденного постановлением Правительства </w:t>
      </w:r>
      <w:r>
        <w:rPr>
          <w:rFonts w:ascii="Times New Roman" w:hAnsi="Times New Roman"/>
          <w:sz w:val="28"/>
          <w:szCs w:val="28"/>
          <w:shd w:val="clear" w:color="auto" w:fill="FFFFFF"/>
        </w:rPr>
        <w:lastRenderedPageBreak/>
        <w:t>Российской Федерации от 25 июня 2021 г. № 1015:</w:t>
      </w:r>
      <w:bookmarkEnd w:id="3"/>
    </w:p>
    <w:p w14:paraId="543FBF90" w14:textId="77777777" w:rsidR="00B73D77" w:rsidRDefault="00000000">
      <w:pPr>
        <w:pStyle w:val="25"/>
        <w:tabs>
          <w:tab w:val="left" w:pos="4533"/>
          <w:tab w:val="left" w:pos="9498"/>
        </w:tabs>
        <w:spacing w:afterAutospacing="1" w:line="360" w:lineRule="auto"/>
        <w:ind w:firstLine="709"/>
        <w:contextualSpacing/>
        <w:jc w:val="both"/>
        <w:rPr>
          <w:sz w:val="28"/>
          <w:szCs w:val="28"/>
        </w:rPr>
      </w:pPr>
      <w:r>
        <w:rPr>
          <w:sz w:val="28"/>
          <w:szCs w:val="28"/>
        </w:rPr>
        <w:t>акционерного общества «Приокский завод цветных металлов» согласно</w:t>
      </w:r>
    </w:p>
    <w:p w14:paraId="2CA4E65C" w14:textId="77777777" w:rsidR="00B73D77" w:rsidRDefault="00000000">
      <w:pPr>
        <w:pStyle w:val="25"/>
        <w:tabs>
          <w:tab w:val="left" w:pos="142"/>
        </w:tabs>
        <w:spacing w:afterAutospacing="1" w:line="360" w:lineRule="auto"/>
        <w:contextualSpacing/>
        <w:jc w:val="both"/>
        <w:rPr>
          <w:sz w:val="28"/>
          <w:szCs w:val="28"/>
        </w:rPr>
      </w:pPr>
      <w:r>
        <w:rPr>
          <w:sz w:val="28"/>
          <w:szCs w:val="28"/>
          <w:shd w:val="clear" w:color="auto" w:fill="FFFFFF"/>
        </w:rPr>
        <w:t xml:space="preserve">приложению № 1 </w:t>
      </w:r>
      <w:bookmarkStart w:id="4" w:name="__DdeLink__48_3904883097"/>
      <w:r>
        <w:rPr>
          <w:sz w:val="28"/>
          <w:szCs w:val="28"/>
          <w:shd w:val="clear" w:color="auto" w:fill="FFFFFF"/>
        </w:rPr>
        <w:t>к настоящему приказу</w:t>
      </w:r>
      <w:bookmarkEnd w:id="4"/>
      <w:r>
        <w:rPr>
          <w:sz w:val="28"/>
          <w:szCs w:val="28"/>
          <w:shd w:val="clear" w:color="auto" w:fill="FFFFFF"/>
        </w:rPr>
        <w:t>;</w:t>
      </w:r>
    </w:p>
    <w:p w14:paraId="4D26123D" w14:textId="77777777" w:rsidR="00B73D77" w:rsidRDefault="00000000">
      <w:pPr>
        <w:pStyle w:val="25"/>
        <w:tabs>
          <w:tab w:val="left" w:pos="142"/>
          <w:tab w:val="left" w:pos="7938"/>
          <w:tab w:val="left" w:pos="9214"/>
        </w:tabs>
        <w:spacing w:afterAutospacing="1" w:line="360" w:lineRule="auto"/>
        <w:ind w:firstLine="709"/>
        <w:contextualSpacing/>
        <w:jc w:val="both"/>
        <w:rPr>
          <w:sz w:val="28"/>
          <w:szCs w:val="28"/>
        </w:rPr>
      </w:pPr>
      <w:r>
        <w:rPr>
          <w:sz w:val="28"/>
          <w:szCs w:val="28"/>
          <w:shd w:val="clear" w:color="auto" w:fill="FFFFFF"/>
        </w:rPr>
        <w:t>акционерного общества «Новосибирский аффинажный завод» согласно приложению № 2 к настоящему приказу;</w:t>
      </w:r>
    </w:p>
    <w:p w14:paraId="48969E8D" w14:textId="77777777" w:rsidR="00B73D77" w:rsidRDefault="00000000">
      <w:pPr>
        <w:pStyle w:val="25"/>
        <w:tabs>
          <w:tab w:val="left" w:pos="4533"/>
          <w:tab w:val="left" w:pos="9214"/>
        </w:tabs>
        <w:spacing w:afterAutospacing="1" w:line="360" w:lineRule="auto"/>
        <w:ind w:firstLine="709"/>
        <w:contextualSpacing/>
        <w:jc w:val="both"/>
        <w:rPr>
          <w:sz w:val="28"/>
          <w:szCs w:val="28"/>
        </w:rPr>
      </w:pPr>
      <w:r>
        <w:rPr>
          <w:sz w:val="28"/>
          <w:szCs w:val="28"/>
          <w:shd w:val="clear" w:color="auto" w:fill="FFFFFF"/>
        </w:rPr>
        <w:t>акционерного общества «Щелковский завод вторичных драгоценных металлов» согласно приложению № 3 к настоящему приказу;</w:t>
      </w:r>
    </w:p>
    <w:p w14:paraId="554D72BE"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shd w:val="clear" w:color="auto" w:fill="FFFFFF"/>
        </w:rPr>
        <w:t>открытого акционерного общества «Красноярский завод цветных металлов имени В.Н. Гулидова» согласно приложению № 4 к настоящему приказу;</w:t>
      </w:r>
    </w:p>
    <w:p w14:paraId="1737D5F7" w14:textId="77777777" w:rsidR="00B73D77" w:rsidRDefault="00000000">
      <w:pPr>
        <w:pStyle w:val="25"/>
        <w:tabs>
          <w:tab w:val="left" w:pos="4533"/>
          <w:tab w:val="left" w:pos="7797"/>
          <w:tab w:val="left" w:pos="8222"/>
          <w:tab w:val="left" w:pos="9498"/>
        </w:tabs>
        <w:spacing w:afterAutospacing="1" w:line="360" w:lineRule="auto"/>
        <w:ind w:firstLine="709"/>
        <w:contextualSpacing/>
        <w:jc w:val="both"/>
        <w:rPr>
          <w:sz w:val="28"/>
          <w:szCs w:val="28"/>
        </w:rPr>
      </w:pPr>
      <w:r>
        <w:rPr>
          <w:sz w:val="28"/>
          <w:szCs w:val="28"/>
          <w:highlight w:val="white"/>
          <w:shd w:val="clear" w:color="auto" w:fill="FFFFFF"/>
        </w:rPr>
        <w:t xml:space="preserve">акционерного общества «Екатеринбургский завод по обработке цветных металлов» согласно приложению № 5 к настоящему приказу; </w:t>
      </w:r>
    </w:p>
    <w:p w14:paraId="541830A2"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highlight w:val="white"/>
          <w:shd w:val="clear" w:color="auto" w:fill="FFFFFF"/>
        </w:rPr>
        <w:t>акционерного общества «Кыштымский медеэлектролитный завод» согласно приложению № 6 к настоящему приказу;</w:t>
      </w:r>
    </w:p>
    <w:p w14:paraId="3F0E90C4"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highlight w:val="white"/>
          <w:shd w:val="clear" w:color="auto" w:fill="FFFFFF"/>
        </w:rPr>
        <w:t>акционерного общества «Уралэлектромедь» согласно приложению № 7</w:t>
      </w:r>
      <w:r>
        <w:rPr>
          <w:sz w:val="28"/>
          <w:szCs w:val="28"/>
          <w:highlight w:val="white"/>
          <w:shd w:val="clear" w:color="auto" w:fill="FFFFFF"/>
        </w:rPr>
        <w:br/>
        <w:t>к настоящему приказу;</w:t>
      </w:r>
    </w:p>
    <w:p w14:paraId="2CD487D8"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highlight w:val="white"/>
          <w:shd w:val="clear" w:color="auto" w:fill="FFFFFF"/>
        </w:rPr>
        <w:t>акционерного общества «Московский завод по обработке специальных сплавов» согласно приложению № 8 к настоящему приказу;</w:t>
      </w:r>
    </w:p>
    <w:p w14:paraId="706C3EBC"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highlight w:val="white"/>
          <w:shd w:val="clear" w:color="auto" w:fill="FFFFFF"/>
        </w:rPr>
        <w:t>акционерного общества «Уральские Инновационные Технологии» согласно приложению № 9 к настоящему приказу;</w:t>
      </w:r>
    </w:p>
    <w:p w14:paraId="03AFA744"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shd w:val="clear" w:color="auto" w:fill="FFFFFF"/>
        </w:rPr>
        <w:t>акционерного общества «КВАРТ» согласно приложению № 10</w:t>
      </w:r>
      <w:r>
        <w:rPr>
          <w:sz w:val="28"/>
          <w:szCs w:val="28"/>
          <w:shd w:val="clear" w:color="auto" w:fill="FFFFFF"/>
        </w:rPr>
        <w:br/>
        <w:t>к настоящему приказу;</w:t>
      </w:r>
    </w:p>
    <w:p w14:paraId="04B07DA6" w14:textId="77777777" w:rsidR="00B73D77" w:rsidRDefault="00000000">
      <w:pPr>
        <w:pStyle w:val="25"/>
        <w:tabs>
          <w:tab w:val="left" w:pos="4533"/>
        </w:tabs>
        <w:spacing w:afterAutospacing="1" w:line="360" w:lineRule="auto"/>
        <w:ind w:firstLine="709"/>
        <w:contextualSpacing/>
        <w:jc w:val="both"/>
        <w:rPr>
          <w:sz w:val="28"/>
          <w:szCs w:val="28"/>
        </w:rPr>
      </w:pPr>
      <w:r>
        <w:rPr>
          <w:sz w:val="28"/>
          <w:szCs w:val="28"/>
          <w:shd w:val="clear" w:color="auto" w:fill="FFFFFF"/>
        </w:rPr>
        <w:t>общества с ограниченной ответственностью «НПО АВРОРА» согласно приложению № 11 к настоящему приказу.</w:t>
      </w:r>
    </w:p>
    <w:p w14:paraId="01D107A6" w14:textId="77777777" w:rsidR="00B73D77" w:rsidRDefault="00000000">
      <w:pPr>
        <w:pStyle w:val="25"/>
        <w:widowControl w:val="0"/>
        <w:tabs>
          <w:tab w:val="left" w:pos="4533"/>
        </w:tabs>
        <w:spacing w:after="100" w:afterAutospacing="1" w:line="360" w:lineRule="auto"/>
        <w:ind w:firstLine="709"/>
        <w:contextualSpacing/>
        <w:jc w:val="both"/>
        <w:rPr>
          <w:sz w:val="28"/>
          <w:szCs w:val="28"/>
          <w:shd w:val="clear" w:color="auto" w:fill="FFFFFF"/>
        </w:rPr>
      </w:pPr>
      <w:r>
        <w:rPr>
          <w:sz w:val="28"/>
          <w:szCs w:val="28"/>
          <w:shd w:val="clear" w:color="auto" w:fill="FFFFFF"/>
        </w:rPr>
        <w:t>2. Управлению федерального государственного пробирного надзора, финансового мониторинга и пробирных работ (Ю.В. Мартынюк):</w:t>
      </w:r>
    </w:p>
    <w:p w14:paraId="4B1F2393" w14:textId="77777777" w:rsidR="00B73D77" w:rsidRDefault="00000000">
      <w:pPr>
        <w:pStyle w:val="25"/>
        <w:widowControl w:val="0"/>
        <w:tabs>
          <w:tab w:val="left" w:pos="4533"/>
        </w:tabs>
        <w:spacing w:after="100" w:afterAutospacing="1" w:line="360" w:lineRule="auto"/>
        <w:ind w:firstLine="709"/>
        <w:contextualSpacing/>
        <w:jc w:val="both"/>
        <w:rPr>
          <w:sz w:val="28"/>
          <w:szCs w:val="28"/>
          <w:highlight w:val="white"/>
        </w:rPr>
      </w:pPr>
      <w:r>
        <w:rPr>
          <w:sz w:val="28"/>
          <w:szCs w:val="28"/>
          <w:shd w:val="clear" w:color="auto" w:fill="FFFFFF"/>
        </w:rPr>
        <w:t>направить настоящий приказ руководителям соответствующих аффинажных организаций в установленном порядке</w:t>
      </w:r>
      <w:r>
        <w:rPr>
          <w:rStyle w:val="ae"/>
          <w:sz w:val="28"/>
          <w:szCs w:val="28"/>
          <w:shd w:val="clear" w:color="auto" w:fill="FFFFFF"/>
        </w:rPr>
        <w:footnoteReference w:id="1"/>
      </w:r>
      <w:r>
        <w:rPr>
          <w:sz w:val="28"/>
          <w:szCs w:val="28"/>
          <w:shd w:val="clear" w:color="auto" w:fill="FFFFFF"/>
        </w:rPr>
        <w:t>;</w:t>
      </w:r>
    </w:p>
    <w:p w14:paraId="04A4A80F" w14:textId="77777777" w:rsidR="00B73D77" w:rsidRDefault="00000000">
      <w:pPr>
        <w:pStyle w:val="25"/>
        <w:tabs>
          <w:tab w:val="left" w:pos="4533"/>
        </w:tabs>
        <w:spacing w:afterAutospacing="1" w:line="360" w:lineRule="auto"/>
        <w:ind w:firstLine="709"/>
        <w:contextualSpacing/>
        <w:jc w:val="both"/>
        <w:rPr>
          <w:sz w:val="28"/>
          <w:szCs w:val="28"/>
          <w:shd w:val="clear" w:color="auto" w:fill="FFFFFF"/>
        </w:rPr>
      </w:pPr>
      <w:r>
        <w:rPr>
          <w:sz w:val="28"/>
          <w:szCs w:val="28"/>
          <w:shd w:val="clear" w:color="auto" w:fill="FFFFFF"/>
        </w:rPr>
        <w:lastRenderedPageBreak/>
        <w:t>довести настоящий приказ до сведения руководителей территориальных органов Федеральной пробирной палаты.</w:t>
      </w:r>
    </w:p>
    <w:p w14:paraId="3BCFEFE9" w14:textId="77777777" w:rsidR="00B73D77" w:rsidRDefault="00000000">
      <w:pPr>
        <w:pStyle w:val="25"/>
        <w:tabs>
          <w:tab w:val="left" w:pos="4533"/>
          <w:tab w:val="left" w:pos="7797"/>
          <w:tab w:val="left" w:pos="8222"/>
          <w:tab w:val="left" w:pos="9498"/>
        </w:tabs>
        <w:spacing w:after="0" w:line="360" w:lineRule="auto"/>
        <w:ind w:firstLine="709"/>
        <w:contextualSpacing/>
        <w:jc w:val="both"/>
        <w:rPr>
          <w:sz w:val="28"/>
          <w:szCs w:val="28"/>
        </w:rPr>
      </w:pPr>
      <w:r>
        <w:rPr>
          <w:sz w:val="28"/>
          <w:szCs w:val="28"/>
          <w:shd w:val="clear" w:color="auto" w:fill="FFFFFF"/>
        </w:rPr>
        <w:t>3. Контроль за исполнением настоящего приказа возложить</w:t>
      </w:r>
      <w:r>
        <w:rPr>
          <w:sz w:val="28"/>
          <w:szCs w:val="28"/>
          <w:shd w:val="clear" w:color="auto" w:fill="FFFFFF"/>
        </w:rPr>
        <w:br/>
        <w:t>на заместителя руководителя Федеральной пробирной палаты</w:t>
      </w:r>
      <w:r>
        <w:rPr>
          <w:sz w:val="28"/>
          <w:szCs w:val="28"/>
          <w:shd w:val="clear" w:color="auto" w:fill="FFFFFF"/>
        </w:rPr>
        <w:br/>
        <w:t xml:space="preserve">Д.В. </w:t>
      </w:r>
      <w:proofErr w:type="spellStart"/>
      <w:r>
        <w:rPr>
          <w:sz w:val="28"/>
          <w:szCs w:val="28"/>
          <w:shd w:val="clear" w:color="auto" w:fill="FFFFFF"/>
        </w:rPr>
        <w:t>Замышляева</w:t>
      </w:r>
      <w:proofErr w:type="spellEnd"/>
      <w:r>
        <w:rPr>
          <w:sz w:val="28"/>
          <w:szCs w:val="28"/>
          <w:shd w:val="clear" w:color="auto" w:fill="FFFFFF"/>
        </w:rPr>
        <w:t>.</w:t>
      </w:r>
    </w:p>
    <w:p w14:paraId="33339AC8" w14:textId="77777777" w:rsidR="00B73D77" w:rsidRDefault="00B73D77">
      <w:pPr>
        <w:spacing w:after="0" w:line="360" w:lineRule="auto"/>
        <w:jc w:val="both"/>
        <w:rPr>
          <w:rFonts w:ascii="Times New Roman" w:hAnsi="Times New Roman"/>
          <w:sz w:val="28"/>
          <w:szCs w:val="28"/>
          <w:highlight w:val="white"/>
        </w:rPr>
      </w:pPr>
    </w:p>
    <w:p w14:paraId="5DC5BC07" w14:textId="77777777" w:rsidR="00B73D77" w:rsidRDefault="00B73D77">
      <w:pPr>
        <w:spacing w:after="0" w:line="360" w:lineRule="auto"/>
        <w:jc w:val="both"/>
        <w:rPr>
          <w:rFonts w:ascii="Times New Roman" w:hAnsi="Times New Roman"/>
          <w:sz w:val="28"/>
          <w:szCs w:val="28"/>
          <w:highlight w:val="white"/>
        </w:rPr>
      </w:pPr>
    </w:p>
    <w:p w14:paraId="05CB3C6D" w14:textId="77777777" w:rsidR="00B73D77" w:rsidRDefault="00B73D77">
      <w:pPr>
        <w:spacing w:after="0" w:line="360" w:lineRule="auto"/>
        <w:jc w:val="both"/>
        <w:rPr>
          <w:rFonts w:ascii="Times New Roman" w:hAnsi="Times New Roman"/>
          <w:sz w:val="28"/>
          <w:szCs w:val="28"/>
          <w:highlight w:val="white"/>
        </w:rPr>
      </w:pPr>
    </w:p>
    <w:p w14:paraId="60F25AF5" w14:textId="77777777" w:rsidR="00243D07" w:rsidRDefault="00000000">
      <w:pPr>
        <w:spacing w:after="0" w:line="360" w:lineRule="auto"/>
        <w:jc w:val="both"/>
        <w:rPr>
          <w:rFonts w:ascii="Times New Roman" w:hAnsi="Times New Roman"/>
          <w:sz w:val="28"/>
          <w:szCs w:val="28"/>
          <w:shd w:val="clear" w:color="auto" w:fill="FFFFFF"/>
        </w:rPr>
        <w:sectPr w:rsidR="00243D07" w:rsidSect="009223A5">
          <w:headerReference w:type="default" r:id="rId10"/>
          <w:pgSz w:w="11906" w:h="16838"/>
          <w:pgMar w:top="1134" w:right="850" w:bottom="567" w:left="1701" w:header="720" w:footer="0" w:gutter="0"/>
          <w:cols w:space="720"/>
          <w:titlePg/>
          <w:docGrid w:linePitch="360"/>
        </w:sectPr>
      </w:pPr>
      <w:r>
        <w:rPr>
          <w:rFonts w:ascii="Times New Roman" w:hAnsi="Times New Roman"/>
          <w:sz w:val="28"/>
          <w:szCs w:val="28"/>
          <w:shd w:val="clear" w:color="auto" w:fill="FFFFFF"/>
        </w:rPr>
        <w:t>Руководитель</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 xml:space="preserve">                 Ю.И. Зубарев</w:t>
      </w:r>
      <w:bookmarkEnd w:id="1"/>
    </w:p>
    <w:p w14:paraId="326A520D"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1</w:t>
      </w:r>
    </w:p>
    <w:p w14:paraId="33DA8F72"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62BDD045" w14:textId="61D886B1" w:rsidR="00243D07" w:rsidRDefault="00EB1F14"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26EBC853" w14:textId="77777777" w:rsidR="00243D07" w:rsidRDefault="00243D07" w:rsidP="00243D07">
      <w:pPr>
        <w:spacing w:after="0" w:line="240" w:lineRule="auto"/>
        <w:ind w:left="10348"/>
        <w:jc w:val="center"/>
        <w:rPr>
          <w:rFonts w:ascii="Times New Roman" w:hAnsi="Times New Roman"/>
          <w:b/>
          <w:sz w:val="28"/>
          <w:szCs w:val="28"/>
        </w:rPr>
      </w:pPr>
    </w:p>
    <w:p w14:paraId="3E70E926" w14:textId="77777777" w:rsidR="00243D07" w:rsidRDefault="00243D07" w:rsidP="00243D07">
      <w:pPr>
        <w:spacing w:after="0" w:line="240" w:lineRule="auto"/>
        <w:ind w:left="10348"/>
        <w:jc w:val="center"/>
        <w:rPr>
          <w:rFonts w:ascii="Times New Roman" w:hAnsi="Times New Roman"/>
          <w:b/>
          <w:sz w:val="28"/>
          <w:szCs w:val="28"/>
        </w:rPr>
      </w:pPr>
    </w:p>
    <w:p w14:paraId="0CAD3E36"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6D384434"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229D6DA3"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Центральному федеральному округу мероприятий по контролю </w:t>
      </w:r>
    </w:p>
    <w:p w14:paraId="0C83CBAD"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«Приокский завод цветных металлов»</w:t>
      </w:r>
    </w:p>
    <w:p w14:paraId="37296DEF" w14:textId="77777777" w:rsidR="00243D07" w:rsidRDefault="00243D07" w:rsidP="00243D07">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243D07" w14:paraId="05848F5D"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4B6B4B9B"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6E4054B8"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34FF07C3"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937D"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53FBFF78"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243D07" w14:paraId="0790B93C"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497CA46C" w14:textId="77777777" w:rsidR="00243D07" w:rsidRDefault="00243D07"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4DBCA192"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2BD0"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243D07" w14:paraId="1B143418" w14:textId="77777777" w:rsidTr="00766608">
        <w:trPr>
          <w:trHeight w:val="811"/>
        </w:trPr>
        <w:tc>
          <w:tcPr>
            <w:tcW w:w="707" w:type="dxa"/>
            <w:tcBorders>
              <w:top w:val="single" w:sz="4" w:space="0" w:color="000000"/>
              <w:left w:val="single" w:sz="4" w:space="0" w:color="000000"/>
              <w:bottom w:val="single" w:sz="4" w:space="0" w:color="000000"/>
            </w:tcBorders>
            <w:shd w:val="clear" w:color="auto" w:fill="auto"/>
            <w:vAlign w:val="center"/>
          </w:tcPr>
          <w:p w14:paraId="561EF123"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7C15AA59"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01FB"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szCs w:val="28"/>
              </w:rPr>
              <w:t>09.01.2024 - 26.04.2024</w:t>
            </w:r>
          </w:p>
          <w:p w14:paraId="1A99D885"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szCs w:val="28"/>
              </w:rPr>
              <w:t>01.08.2024 - 30.08.2024</w:t>
            </w:r>
          </w:p>
        </w:tc>
      </w:tr>
      <w:tr w:rsidR="00243D07" w14:paraId="0F8554F3" w14:textId="77777777" w:rsidTr="00766608">
        <w:trPr>
          <w:trHeight w:val="807"/>
        </w:trPr>
        <w:tc>
          <w:tcPr>
            <w:tcW w:w="707" w:type="dxa"/>
            <w:tcBorders>
              <w:top w:val="single" w:sz="4" w:space="0" w:color="000000"/>
              <w:left w:val="single" w:sz="4" w:space="0" w:color="000000"/>
              <w:bottom w:val="single" w:sz="4" w:space="0" w:color="000000"/>
            </w:tcBorders>
            <w:shd w:val="clear" w:color="auto" w:fill="auto"/>
            <w:vAlign w:val="center"/>
          </w:tcPr>
          <w:p w14:paraId="711F4506"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57A7DBE2"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отбор и обработку проб сырья, готовой продукции, отходов, промежуточных продуктов, содержащих драгоценные металлы (отдел технического контроля), требований технологической документации, регламентирующей порядок отбора</w:t>
            </w:r>
            <w:r>
              <w:rPr>
                <w:rFonts w:ascii="Times New Roman" w:hAnsi="Times New Roman"/>
                <w:sz w:val="28"/>
                <w:szCs w:val="28"/>
              </w:rPr>
              <w:br/>
              <w:t>и обработки проб сырья, готовой продукции, отходов, промежуточных продуктов, содержащих драгоценные металлы, на всех технологических операциях, переделах,</w:t>
            </w:r>
            <w:r>
              <w:rPr>
                <w:rFonts w:ascii="Times New Roman" w:hAnsi="Times New Roman"/>
                <w:sz w:val="28"/>
                <w:szCs w:val="28"/>
              </w:rPr>
              <w:br/>
              <w:t>а также документации по учету драгоценных металлов и документации</w:t>
            </w:r>
            <w:r>
              <w:rPr>
                <w:rFonts w:ascii="Times New Roman" w:hAnsi="Times New Roman"/>
                <w:sz w:val="28"/>
                <w:szCs w:val="28"/>
              </w:rPr>
              <w:br/>
              <w:t>по обеспечению сохранности драгоценных металлов за период с 01.01.2021</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4BBC"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rPr>
              <w:t>03.06.2024 - 28.06.2024</w:t>
            </w:r>
          </w:p>
        </w:tc>
      </w:tr>
      <w:tr w:rsidR="00243D07" w14:paraId="5F645821"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0918A61A"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0488" w:type="dxa"/>
            <w:tcBorders>
              <w:top w:val="single" w:sz="4" w:space="0" w:color="000000"/>
              <w:left w:val="single" w:sz="4" w:space="0" w:color="000000"/>
              <w:bottom w:val="single" w:sz="4" w:space="0" w:color="000000"/>
            </w:tcBorders>
            <w:shd w:val="clear" w:color="auto" w:fill="auto"/>
            <w:vAlign w:val="center"/>
          </w:tcPr>
          <w:p w14:paraId="11A8F34A"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 xml:space="preserve">по составлению годового металлургического баланса драгоценных металлов, документов оперативного учета движения драгоценных металлов, норм потерь </w:t>
            </w:r>
            <w:r>
              <w:rPr>
                <w:rFonts w:ascii="Times New Roman" w:hAnsi="Times New Roman"/>
                <w:sz w:val="28"/>
                <w:szCs w:val="28"/>
              </w:rPr>
              <w:lastRenderedPageBreak/>
              <w:t>драгоценных металлов по учитываемым каналам, нормативов возвратных</w:t>
            </w:r>
            <w:r>
              <w:rPr>
                <w:rFonts w:ascii="Times New Roman" w:hAnsi="Times New Roman"/>
                <w:sz w:val="28"/>
                <w:szCs w:val="28"/>
              </w:rPr>
              <w:br/>
              <w:t>и обратимых отходов драгоценных металлов, полученных в результате аффинажа, нормативов невязок металлургического баланса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0812"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01.08.2024 - 30.08.2024</w:t>
            </w:r>
          </w:p>
        </w:tc>
      </w:tr>
      <w:tr w:rsidR="00243D07" w14:paraId="7DED2EC6" w14:textId="77777777" w:rsidTr="00766608">
        <w:trPr>
          <w:trHeight w:val="2145"/>
        </w:trPr>
        <w:tc>
          <w:tcPr>
            <w:tcW w:w="707" w:type="dxa"/>
            <w:tcBorders>
              <w:top w:val="single" w:sz="4" w:space="0" w:color="000000"/>
              <w:left w:val="single" w:sz="4" w:space="0" w:color="000000"/>
              <w:bottom w:val="single" w:sz="4" w:space="0" w:color="000000"/>
            </w:tcBorders>
            <w:shd w:val="clear" w:color="auto" w:fill="auto"/>
            <w:vAlign w:val="center"/>
          </w:tcPr>
          <w:p w14:paraId="2795CFAB"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394C9941"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аффинаж золота (передел аффинажа золота),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01.01.2021 по 30.06.2024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2D0D"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02.09.2024 - 30.09.2024</w:t>
            </w:r>
          </w:p>
        </w:tc>
      </w:tr>
      <w:tr w:rsidR="00243D07" w14:paraId="709ACD89" w14:textId="77777777" w:rsidTr="00766608">
        <w:trPr>
          <w:trHeight w:val="2116"/>
        </w:trPr>
        <w:tc>
          <w:tcPr>
            <w:tcW w:w="707" w:type="dxa"/>
            <w:tcBorders>
              <w:top w:val="single" w:sz="4" w:space="0" w:color="000000"/>
              <w:left w:val="single" w:sz="4" w:space="0" w:color="000000"/>
              <w:bottom w:val="single" w:sz="4" w:space="0" w:color="000000"/>
            </w:tcBorders>
            <w:shd w:val="clear" w:color="auto" w:fill="auto"/>
            <w:vAlign w:val="center"/>
          </w:tcPr>
          <w:p w14:paraId="0F286715"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1C073B91"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производственными подразделениями организации, осуществляющими аффинаж драгоценных металлов и анализ проб сырья, готовой продукции, отходов, промежуточных продуктов, содержащих драгоценные металлы (цех аффинажного производства, центральная лаборатория аффинажного производства), требований технологической документации, регламентирующей производство драгоценных металлов и проведение аналитических работ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01.01.2024 по 01.12.2024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E039"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02.12.2024 - 20.12.2024</w:t>
            </w:r>
          </w:p>
        </w:tc>
      </w:tr>
      <w:tr w:rsidR="00243D07" w14:paraId="4337C0ED" w14:textId="77777777" w:rsidTr="00766608">
        <w:trPr>
          <w:trHeight w:val="1507"/>
        </w:trPr>
        <w:tc>
          <w:tcPr>
            <w:tcW w:w="707" w:type="dxa"/>
            <w:tcBorders>
              <w:top w:val="single" w:sz="4" w:space="0" w:color="000000"/>
              <w:left w:val="single" w:sz="4" w:space="0" w:color="000000"/>
              <w:bottom w:val="single" w:sz="4" w:space="0" w:color="000000"/>
            </w:tcBorders>
            <w:shd w:val="clear" w:color="auto" w:fill="auto"/>
            <w:vAlign w:val="center"/>
          </w:tcPr>
          <w:p w14:paraId="7DCBF102"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13E9DDD4"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A7C"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02.12.2024 - 27.12.2024</w:t>
            </w:r>
          </w:p>
        </w:tc>
      </w:tr>
      <w:tr w:rsidR="00243D07" w14:paraId="47FDFB6D" w14:textId="77777777" w:rsidTr="00766608">
        <w:trPr>
          <w:trHeight w:val="1416"/>
        </w:trPr>
        <w:tc>
          <w:tcPr>
            <w:tcW w:w="707" w:type="dxa"/>
            <w:tcBorders>
              <w:top w:val="single" w:sz="4" w:space="0" w:color="000000"/>
              <w:left w:val="single" w:sz="4" w:space="0" w:color="000000"/>
              <w:bottom w:val="single" w:sz="4" w:space="0" w:color="000000"/>
            </w:tcBorders>
            <w:shd w:val="clear" w:color="FFFFFF" w:fill="FFFFFF"/>
            <w:vAlign w:val="center"/>
          </w:tcPr>
          <w:p w14:paraId="4CF121AF"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7</w:t>
            </w:r>
          </w:p>
        </w:tc>
        <w:tc>
          <w:tcPr>
            <w:tcW w:w="10488" w:type="dxa"/>
            <w:tcBorders>
              <w:top w:val="single" w:sz="4" w:space="0" w:color="000000"/>
              <w:left w:val="single" w:sz="4" w:space="0" w:color="000000"/>
              <w:bottom w:val="single" w:sz="4" w:space="0" w:color="000000"/>
            </w:tcBorders>
            <w:shd w:val="clear" w:color="FFFFFF" w:fill="FFFFFF"/>
            <w:vAlign w:val="center"/>
          </w:tcPr>
          <w:p w14:paraId="59A60B64"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0FECD8"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7D85FA66" w14:textId="77777777" w:rsidTr="00766608">
        <w:trPr>
          <w:trHeight w:val="2400"/>
        </w:trPr>
        <w:tc>
          <w:tcPr>
            <w:tcW w:w="707" w:type="dxa"/>
            <w:tcBorders>
              <w:top w:val="single" w:sz="4" w:space="0" w:color="000000"/>
              <w:left w:val="single" w:sz="4" w:space="0" w:color="000000"/>
              <w:bottom w:val="single" w:sz="4" w:space="0" w:color="000000"/>
            </w:tcBorders>
            <w:shd w:val="clear" w:color="auto" w:fill="auto"/>
            <w:vAlign w:val="center"/>
          </w:tcPr>
          <w:p w14:paraId="75A36015"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lastRenderedPageBreak/>
              <w:t>8</w:t>
            </w:r>
          </w:p>
        </w:tc>
        <w:tc>
          <w:tcPr>
            <w:tcW w:w="10488" w:type="dxa"/>
            <w:tcBorders>
              <w:top w:val="single" w:sz="4" w:space="0" w:color="000000"/>
              <w:left w:val="single" w:sz="4" w:space="0" w:color="000000"/>
              <w:bottom w:val="single" w:sz="4" w:space="0" w:color="000000"/>
            </w:tcBorders>
            <w:shd w:val="clear" w:color="auto" w:fill="auto"/>
            <w:vAlign w:val="center"/>
          </w:tcPr>
          <w:p w14:paraId="17A9FD84"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7C67"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p w14:paraId="23047840" w14:textId="77777777" w:rsidR="00243D07" w:rsidRDefault="00243D07" w:rsidP="00766608">
            <w:pPr>
              <w:jc w:val="center"/>
            </w:pPr>
          </w:p>
        </w:tc>
      </w:tr>
      <w:tr w:rsidR="00243D07" w14:paraId="2831EAEF" w14:textId="77777777" w:rsidTr="00766608">
        <w:trPr>
          <w:trHeight w:val="1549"/>
        </w:trPr>
        <w:tc>
          <w:tcPr>
            <w:tcW w:w="707" w:type="dxa"/>
            <w:tcBorders>
              <w:top w:val="single" w:sz="4" w:space="0" w:color="000000"/>
              <w:left w:val="single" w:sz="4" w:space="0" w:color="000000"/>
              <w:bottom w:val="single" w:sz="4" w:space="0" w:color="000000"/>
            </w:tcBorders>
            <w:shd w:val="clear" w:color="auto" w:fill="auto"/>
            <w:vAlign w:val="center"/>
          </w:tcPr>
          <w:p w14:paraId="17E42261"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9</w:t>
            </w:r>
          </w:p>
        </w:tc>
        <w:tc>
          <w:tcPr>
            <w:tcW w:w="10488" w:type="dxa"/>
            <w:tcBorders>
              <w:top w:val="single" w:sz="4" w:space="0" w:color="000000"/>
              <w:left w:val="single" w:sz="4" w:space="0" w:color="000000"/>
              <w:bottom w:val="single" w:sz="4" w:space="0" w:color="000000"/>
            </w:tcBorders>
            <w:shd w:val="clear" w:color="auto" w:fill="auto"/>
            <w:vAlign w:val="center"/>
          </w:tcPr>
          <w:p w14:paraId="26079884" w14:textId="77777777" w:rsidR="00243D07" w:rsidRDefault="00243D07"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B90D" w14:textId="77777777" w:rsidR="00243D07" w:rsidRDefault="00243D07" w:rsidP="00766608">
            <w:pPr>
              <w:jc w:val="center"/>
            </w:pPr>
            <w:r>
              <w:rPr>
                <w:rFonts w:ascii="Times New Roman" w:hAnsi="Times New Roman"/>
                <w:sz w:val="28"/>
                <w:szCs w:val="28"/>
              </w:rPr>
              <w:t>Постоянно в течение года</w:t>
            </w:r>
          </w:p>
        </w:tc>
      </w:tr>
      <w:tr w:rsidR="00243D07" w14:paraId="380A73D3"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1E0EAA0B"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339E2BF5"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сырьём,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262D" w14:textId="77777777" w:rsidR="00243D07" w:rsidRDefault="00243D07" w:rsidP="00766608">
            <w:pPr>
              <w:jc w:val="center"/>
            </w:pPr>
            <w:r>
              <w:rPr>
                <w:rFonts w:ascii="Times New Roman" w:hAnsi="Times New Roman"/>
                <w:sz w:val="28"/>
                <w:szCs w:val="28"/>
              </w:rPr>
              <w:t>Постоянно в течение года</w:t>
            </w:r>
          </w:p>
        </w:tc>
      </w:tr>
      <w:tr w:rsidR="00243D07" w14:paraId="2448290B" w14:textId="77777777" w:rsidTr="00766608">
        <w:trPr>
          <w:trHeight w:val="2683"/>
        </w:trPr>
        <w:tc>
          <w:tcPr>
            <w:tcW w:w="707" w:type="dxa"/>
            <w:tcBorders>
              <w:top w:val="single" w:sz="4" w:space="0" w:color="000000"/>
              <w:left w:val="single" w:sz="4" w:space="0" w:color="000000"/>
              <w:bottom w:val="single" w:sz="4" w:space="0" w:color="000000"/>
            </w:tcBorders>
            <w:shd w:val="clear" w:color="auto" w:fill="auto"/>
            <w:vAlign w:val="center"/>
          </w:tcPr>
          <w:p w14:paraId="040A3993"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174F80AA"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BF71" w14:textId="77777777" w:rsidR="00243D07" w:rsidRDefault="00243D07" w:rsidP="00766608">
            <w:pPr>
              <w:jc w:val="center"/>
            </w:pPr>
            <w:r>
              <w:rPr>
                <w:rFonts w:ascii="Times New Roman" w:hAnsi="Times New Roman"/>
                <w:sz w:val="28"/>
                <w:szCs w:val="28"/>
              </w:rPr>
              <w:t>Постоянно в течение года</w:t>
            </w:r>
          </w:p>
        </w:tc>
      </w:tr>
      <w:tr w:rsidR="00243D07" w14:paraId="1B8BC7C4" w14:textId="77777777" w:rsidTr="00766608">
        <w:trPr>
          <w:trHeight w:val="983"/>
        </w:trPr>
        <w:tc>
          <w:tcPr>
            <w:tcW w:w="707" w:type="dxa"/>
            <w:tcBorders>
              <w:top w:val="single" w:sz="4" w:space="0" w:color="000000"/>
              <w:left w:val="single" w:sz="4" w:space="0" w:color="000000"/>
              <w:bottom w:val="single" w:sz="4" w:space="0" w:color="000000"/>
            </w:tcBorders>
            <w:shd w:val="clear" w:color="auto" w:fill="auto"/>
            <w:vAlign w:val="center"/>
          </w:tcPr>
          <w:p w14:paraId="7F5B6069"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6F8E9F0B"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4F6C" w14:textId="77777777" w:rsidR="00243D07" w:rsidRDefault="00243D07" w:rsidP="00766608">
            <w:pPr>
              <w:jc w:val="center"/>
            </w:pPr>
            <w:r>
              <w:rPr>
                <w:rFonts w:ascii="Times New Roman" w:hAnsi="Times New Roman"/>
                <w:sz w:val="28"/>
                <w:szCs w:val="28"/>
              </w:rPr>
              <w:t>Постоянно в течение года</w:t>
            </w:r>
          </w:p>
        </w:tc>
      </w:tr>
      <w:tr w:rsidR="00243D07" w14:paraId="33F7BCC6" w14:textId="77777777" w:rsidTr="00766608">
        <w:trPr>
          <w:trHeight w:val="815"/>
        </w:trPr>
        <w:tc>
          <w:tcPr>
            <w:tcW w:w="707" w:type="dxa"/>
            <w:tcBorders>
              <w:top w:val="single" w:sz="4" w:space="0" w:color="000000"/>
              <w:left w:val="single" w:sz="4" w:space="0" w:color="000000"/>
              <w:bottom w:val="single" w:sz="4" w:space="0" w:color="000000"/>
            </w:tcBorders>
            <w:shd w:val="clear" w:color="auto" w:fill="auto"/>
            <w:vAlign w:val="center"/>
          </w:tcPr>
          <w:p w14:paraId="5C7B6266"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047AC5BD"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9F9A" w14:textId="77777777" w:rsidR="00243D07" w:rsidRDefault="00243D07" w:rsidP="00766608">
            <w:pPr>
              <w:jc w:val="center"/>
            </w:pPr>
            <w:r>
              <w:rPr>
                <w:rFonts w:ascii="Times New Roman" w:hAnsi="Times New Roman"/>
                <w:sz w:val="28"/>
                <w:szCs w:val="28"/>
              </w:rPr>
              <w:t>Постоянно в течение года</w:t>
            </w:r>
          </w:p>
        </w:tc>
      </w:tr>
      <w:tr w:rsidR="00243D07" w14:paraId="331F6D0A"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4211CC13"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14</w:t>
            </w:r>
          </w:p>
        </w:tc>
        <w:tc>
          <w:tcPr>
            <w:tcW w:w="10488" w:type="dxa"/>
            <w:tcBorders>
              <w:top w:val="single" w:sz="4" w:space="0" w:color="000000"/>
              <w:left w:val="single" w:sz="4" w:space="0" w:color="000000"/>
              <w:bottom w:val="single" w:sz="4" w:space="0" w:color="000000"/>
            </w:tcBorders>
            <w:shd w:val="clear" w:color="auto" w:fill="auto"/>
            <w:vAlign w:val="center"/>
          </w:tcPr>
          <w:p w14:paraId="3FCECE11"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41DB" w14:textId="77777777" w:rsidR="00243D07" w:rsidRDefault="00243D07" w:rsidP="00766608">
            <w:pPr>
              <w:jc w:val="center"/>
            </w:pPr>
            <w:r>
              <w:rPr>
                <w:rFonts w:ascii="Times New Roman" w:hAnsi="Times New Roman"/>
                <w:sz w:val="28"/>
                <w:szCs w:val="28"/>
              </w:rPr>
              <w:t>Постоянно в течение года</w:t>
            </w:r>
          </w:p>
        </w:tc>
      </w:tr>
      <w:tr w:rsidR="00243D07" w14:paraId="6BFAD768" w14:textId="77777777" w:rsidTr="00766608">
        <w:trPr>
          <w:trHeight w:val="2098"/>
        </w:trPr>
        <w:tc>
          <w:tcPr>
            <w:tcW w:w="707" w:type="dxa"/>
            <w:tcBorders>
              <w:top w:val="single" w:sz="4" w:space="0" w:color="000000"/>
              <w:left w:val="single" w:sz="4" w:space="0" w:color="000000"/>
              <w:bottom w:val="single" w:sz="4" w:space="0" w:color="000000"/>
            </w:tcBorders>
            <w:shd w:val="clear" w:color="auto" w:fill="auto"/>
            <w:vAlign w:val="center"/>
          </w:tcPr>
          <w:p w14:paraId="57A6E37C" w14:textId="77777777" w:rsidR="00243D07" w:rsidRDefault="00243D07" w:rsidP="00766608">
            <w:pPr>
              <w:spacing w:before="171" w:after="171" w:line="240" w:lineRule="auto"/>
              <w:ind w:left="-108" w:right="-108"/>
              <w:jc w:val="center"/>
            </w:pPr>
            <w:r>
              <w:rPr>
                <w:rFonts w:ascii="Times New Roman" w:hAnsi="Times New Roman"/>
                <w:sz w:val="28"/>
                <w:szCs w:val="28"/>
              </w:rPr>
              <w:t>15</w:t>
            </w:r>
          </w:p>
        </w:tc>
        <w:tc>
          <w:tcPr>
            <w:tcW w:w="10488" w:type="dxa"/>
            <w:tcBorders>
              <w:top w:val="single" w:sz="4" w:space="0" w:color="000000"/>
              <w:left w:val="single" w:sz="4" w:space="0" w:color="000000"/>
              <w:bottom w:val="single" w:sz="4" w:space="0" w:color="000000"/>
            </w:tcBorders>
            <w:shd w:val="clear" w:color="auto" w:fill="auto"/>
            <w:vAlign w:val="center"/>
          </w:tcPr>
          <w:p w14:paraId="3871F77F"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88C0" w14:textId="77777777" w:rsidR="00243D07" w:rsidRDefault="00243D07" w:rsidP="00766608">
            <w:pPr>
              <w:jc w:val="center"/>
            </w:pPr>
            <w:r>
              <w:rPr>
                <w:rFonts w:ascii="Times New Roman" w:hAnsi="Times New Roman"/>
                <w:sz w:val="28"/>
                <w:szCs w:val="28"/>
              </w:rPr>
              <w:t>Не реже 1 раза в месяц</w:t>
            </w:r>
          </w:p>
        </w:tc>
      </w:tr>
      <w:tr w:rsidR="00243D07" w14:paraId="76FCB999" w14:textId="77777777" w:rsidTr="00766608">
        <w:trPr>
          <w:trHeight w:val="711"/>
        </w:trPr>
        <w:tc>
          <w:tcPr>
            <w:tcW w:w="707" w:type="dxa"/>
            <w:tcBorders>
              <w:left w:val="single" w:sz="4" w:space="0" w:color="000000"/>
              <w:bottom w:val="single" w:sz="4" w:space="0" w:color="000000"/>
            </w:tcBorders>
            <w:shd w:val="clear" w:color="auto" w:fill="auto"/>
            <w:vAlign w:val="center"/>
          </w:tcPr>
          <w:p w14:paraId="1126B0B0" w14:textId="77777777" w:rsidR="00243D07" w:rsidRDefault="00243D07" w:rsidP="00766608">
            <w:pPr>
              <w:spacing w:after="0" w:line="240" w:lineRule="auto"/>
              <w:ind w:left="-108" w:right="-108"/>
              <w:jc w:val="center"/>
            </w:pPr>
            <w:r>
              <w:rPr>
                <w:rFonts w:ascii="Times New Roman" w:hAnsi="Times New Roman"/>
                <w:sz w:val="28"/>
                <w:szCs w:val="28"/>
              </w:rPr>
              <w:t>16</w:t>
            </w:r>
          </w:p>
        </w:tc>
        <w:tc>
          <w:tcPr>
            <w:tcW w:w="10488" w:type="dxa"/>
            <w:tcBorders>
              <w:left w:val="single" w:sz="4" w:space="0" w:color="000000"/>
              <w:bottom w:val="single" w:sz="4" w:space="0" w:color="000000"/>
            </w:tcBorders>
            <w:shd w:val="clear" w:color="auto" w:fill="auto"/>
            <w:vAlign w:val="center"/>
          </w:tcPr>
          <w:p w14:paraId="145505D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1CCCC70B" w14:textId="77777777" w:rsidR="00243D07" w:rsidRDefault="00243D07" w:rsidP="00766608">
            <w:pPr>
              <w:jc w:val="center"/>
            </w:pPr>
            <w:r>
              <w:rPr>
                <w:rFonts w:ascii="Times New Roman" w:hAnsi="Times New Roman"/>
                <w:sz w:val="28"/>
                <w:szCs w:val="28"/>
              </w:rPr>
              <w:t>Постоянно в течение года</w:t>
            </w:r>
          </w:p>
        </w:tc>
      </w:tr>
      <w:tr w:rsidR="00243D07" w14:paraId="5B90828A" w14:textId="77777777" w:rsidTr="00766608">
        <w:trPr>
          <w:trHeight w:val="2115"/>
        </w:trPr>
        <w:tc>
          <w:tcPr>
            <w:tcW w:w="707" w:type="dxa"/>
            <w:tcBorders>
              <w:top w:val="single" w:sz="4" w:space="0" w:color="000000"/>
              <w:left w:val="single" w:sz="4" w:space="0" w:color="000000"/>
              <w:bottom w:val="single" w:sz="4" w:space="0" w:color="000000"/>
            </w:tcBorders>
            <w:shd w:val="clear" w:color="auto" w:fill="auto"/>
            <w:vAlign w:val="center"/>
          </w:tcPr>
          <w:p w14:paraId="58692328" w14:textId="77777777" w:rsidR="00243D07" w:rsidRDefault="00243D07" w:rsidP="00766608">
            <w:pPr>
              <w:spacing w:before="57" w:after="57" w:line="240" w:lineRule="auto"/>
              <w:ind w:left="-108" w:right="-108"/>
              <w:jc w:val="center"/>
            </w:pPr>
            <w:r>
              <w:rPr>
                <w:rFonts w:ascii="Times New Roman" w:hAnsi="Times New Roman"/>
                <w:sz w:val="28"/>
                <w:szCs w:val="28"/>
              </w:rPr>
              <w:t>17</w:t>
            </w:r>
          </w:p>
        </w:tc>
        <w:tc>
          <w:tcPr>
            <w:tcW w:w="10488" w:type="dxa"/>
            <w:tcBorders>
              <w:top w:val="single" w:sz="4" w:space="0" w:color="000000"/>
              <w:left w:val="single" w:sz="4" w:space="0" w:color="000000"/>
              <w:bottom w:val="single" w:sz="4" w:space="0" w:color="000000"/>
            </w:tcBorders>
            <w:shd w:val="clear" w:color="auto" w:fill="auto"/>
            <w:vAlign w:val="center"/>
          </w:tcPr>
          <w:p w14:paraId="5476AA0B"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5324" w14:textId="77777777" w:rsidR="00243D07" w:rsidRDefault="00243D07" w:rsidP="00766608">
            <w:pPr>
              <w:jc w:val="center"/>
            </w:pPr>
            <w:r>
              <w:rPr>
                <w:rFonts w:ascii="Times New Roman" w:hAnsi="Times New Roman"/>
                <w:sz w:val="28"/>
                <w:szCs w:val="28"/>
              </w:rPr>
              <w:t>Постоянно в течение года</w:t>
            </w:r>
          </w:p>
        </w:tc>
      </w:tr>
      <w:tr w:rsidR="00243D07" w14:paraId="191A6F83" w14:textId="77777777" w:rsidTr="00766608">
        <w:trPr>
          <w:trHeight w:val="1984"/>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51ECC8A4" w14:textId="77777777" w:rsidR="00243D07" w:rsidRDefault="00243D07" w:rsidP="00766608">
            <w:pPr>
              <w:spacing w:before="57" w:after="57" w:line="240" w:lineRule="auto"/>
              <w:ind w:left="-108" w:right="-108"/>
              <w:jc w:val="center"/>
              <w:rPr>
                <w:rFonts w:ascii="Times New Roman" w:hAnsi="Times New Roman"/>
              </w:rPr>
            </w:pPr>
            <w:r>
              <w:rPr>
                <w:rFonts w:ascii="Times New Roman" w:hAnsi="Times New Roman"/>
                <w:sz w:val="28"/>
                <w:szCs w:val="28"/>
              </w:rPr>
              <w:t>18</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03DA139F"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02F7EA5"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2634B9D3" w14:textId="77777777" w:rsidR="00243D07" w:rsidRDefault="00243D07" w:rsidP="00243D07">
      <w:pPr>
        <w:spacing w:after="0" w:line="240" w:lineRule="auto"/>
      </w:pPr>
    </w:p>
    <w:p w14:paraId="0949AEA7" w14:textId="3F13E23E" w:rsidR="00243D07" w:rsidRDefault="00243D0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0CEBD35C"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2</w:t>
      </w:r>
    </w:p>
    <w:p w14:paraId="4E181F1A"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0E6E0882" w14:textId="797B0224" w:rsidR="00243D07" w:rsidRDefault="00EB1F14"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2E491175" w14:textId="77777777" w:rsidR="00243D07" w:rsidRDefault="00243D07" w:rsidP="00243D07">
      <w:pPr>
        <w:spacing w:after="0" w:line="240" w:lineRule="auto"/>
        <w:ind w:left="10348"/>
        <w:jc w:val="center"/>
        <w:rPr>
          <w:rFonts w:ascii="Times New Roman" w:hAnsi="Times New Roman"/>
          <w:b/>
          <w:sz w:val="28"/>
          <w:szCs w:val="28"/>
        </w:rPr>
      </w:pPr>
    </w:p>
    <w:p w14:paraId="442F921E" w14:textId="77777777" w:rsidR="00243D07" w:rsidRDefault="00243D07" w:rsidP="00243D07">
      <w:pPr>
        <w:spacing w:after="0" w:line="240" w:lineRule="auto"/>
        <w:ind w:left="10348"/>
        <w:jc w:val="center"/>
        <w:rPr>
          <w:rFonts w:ascii="Times New Roman" w:hAnsi="Times New Roman"/>
          <w:b/>
          <w:sz w:val="28"/>
          <w:szCs w:val="28"/>
        </w:rPr>
      </w:pPr>
    </w:p>
    <w:p w14:paraId="70054FDA"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16D55EED"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12A75FF9"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Сибирскому федеральному округу мероприятий по контролю </w:t>
      </w:r>
    </w:p>
    <w:p w14:paraId="3A199DF0"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«Новосибирский аффинажный завод»</w:t>
      </w:r>
    </w:p>
    <w:p w14:paraId="03CCC8CC" w14:textId="77777777" w:rsidR="00243D07" w:rsidRDefault="00243D07" w:rsidP="00243D07">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243D07" w14:paraId="40F85F67"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623FEDF5"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4998C484"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04B7E71B"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A08C"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3E00D501"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243D07" w14:paraId="1BA3654C"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1370DCAB" w14:textId="77777777" w:rsidR="00243D07" w:rsidRDefault="00243D07"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6BCE5553"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3CBF"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243D07" w14:paraId="2AA23AFB" w14:textId="77777777" w:rsidTr="00766608">
        <w:trPr>
          <w:trHeight w:val="810"/>
        </w:trPr>
        <w:tc>
          <w:tcPr>
            <w:tcW w:w="707" w:type="dxa"/>
            <w:tcBorders>
              <w:top w:val="single" w:sz="4" w:space="0" w:color="000000"/>
              <w:left w:val="single" w:sz="4" w:space="0" w:color="000000"/>
              <w:bottom w:val="single" w:sz="4" w:space="0" w:color="000000"/>
            </w:tcBorders>
            <w:shd w:val="clear" w:color="auto" w:fill="auto"/>
            <w:vAlign w:val="center"/>
          </w:tcPr>
          <w:p w14:paraId="6671DC63"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3920C29E"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FC85"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szCs w:val="28"/>
              </w:rPr>
              <w:t>09.01.2024 - 26.04.2024</w:t>
            </w:r>
          </w:p>
        </w:tc>
      </w:tr>
      <w:tr w:rsidR="00243D07" w14:paraId="649C6F5F" w14:textId="77777777" w:rsidTr="00766608">
        <w:trPr>
          <w:trHeight w:val="2126"/>
        </w:trPr>
        <w:tc>
          <w:tcPr>
            <w:tcW w:w="707" w:type="dxa"/>
            <w:tcBorders>
              <w:top w:val="single" w:sz="4" w:space="0" w:color="000000"/>
              <w:left w:val="single" w:sz="4" w:space="0" w:color="000000"/>
              <w:bottom w:val="single" w:sz="4" w:space="0" w:color="000000"/>
            </w:tcBorders>
            <w:shd w:val="clear" w:color="auto" w:fill="auto"/>
            <w:vAlign w:val="center"/>
          </w:tcPr>
          <w:p w14:paraId="2CBD7FA8"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7CD72D04"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отбор и обработку проб сырья, готовой продукции, отходов, промежуточных продуктов, содержащих драгоценные металлы (отдел технического контроля), требований технологической документации, регламентирующей порядок отбора</w:t>
            </w:r>
            <w:r>
              <w:rPr>
                <w:rFonts w:ascii="Times New Roman" w:hAnsi="Times New Roman"/>
                <w:sz w:val="28"/>
                <w:szCs w:val="28"/>
              </w:rPr>
              <w:br/>
              <w:t>и обработки проб сырья, готовой продукции, отходов, промежуточных продуктов, содержащих драгоценные металлы, на всех технологических стадиях переработки (операциях, переделах), а также документации по учету драгоценных металлов</w:t>
            </w:r>
            <w:r>
              <w:rPr>
                <w:rFonts w:ascii="Times New Roman" w:hAnsi="Times New Roman"/>
                <w:sz w:val="28"/>
                <w:szCs w:val="28"/>
              </w:rPr>
              <w:br/>
              <w:t>и документации по обеспечению сохранности драгоценных металлов за период</w:t>
            </w:r>
            <w:r>
              <w:rPr>
                <w:rFonts w:ascii="Times New Roman" w:hAnsi="Times New Roman"/>
                <w:sz w:val="28"/>
                <w:szCs w:val="28"/>
              </w:rPr>
              <w:br/>
              <w:t>с 01.01.2023 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DC40"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rPr>
              <w:t>08.04.2024 - 17.05.2024</w:t>
            </w:r>
          </w:p>
        </w:tc>
      </w:tr>
      <w:tr w:rsidR="00243D07" w14:paraId="551DD582" w14:textId="77777777" w:rsidTr="00766608">
        <w:trPr>
          <w:trHeight w:val="416"/>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60696D78" w14:textId="77777777" w:rsidR="00243D07" w:rsidRDefault="00243D07" w:rsidP="00766608">
            <w:pPr>
              <w:spacing w:after="0" w:line="240" w:lineRule="auto"/>
              <w:ind w:left="-108" w:right="-108"/>
              <w:jc w:val="center"/>
              <w:rPr>
                <w:rFonts w:ascii="Times New Roman" w:hAnsi="Times New Roman"/>
              </w:rPr>
            </w:pPr>
            <w:r>
              <w:rPr>
                <w:rFonts w:ascii="Times New Roman" w:hAnsi="Times New Roman"/>
                <w:sz w:val="28"/>
                <w:szCs w:val="28"/>
              </w:rPr>
              <w:t>3</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47998C41"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 xml:space="preserve">по составлению годового металлургического баланса драгоценных металлов, документов оперативного учета движения драгоценных металлов, норм потерь </w:t>
            </w:r>
            <w:r>
              <w:rPr>
                <w:rFonts w:ascii="Times New Roman" w:hAnsi="Times New Roman"/>
                <w:sz w:val="28"/>
                <w:szCs w:val="28"/>
              </w:rPr>
              <w:lastRenderedPageBreak/>
              <w:t>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8A67686"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rPr>
              <w:lastRenderedPageBreak/>
              <w:t xml:space="preserve">03.06.2024 - 28.06.2024 </w:t>
            </w:r>
          </w:p>
        </w:tc>
      </w:tr>
      <w:tr w:rsidR="00243D07" w14:paraId="01799E6F" w14:textId="77777777" w:rsidTr="00766608">
        <w:trPr>
          <w:trHeight w:val="2408"/>
        </w:trPr>
        <w:tc>
          <w:tcPr>
            <w:tcW w:w="707" w:type="dxa"/>
            <w:tcBorders>
              <w:top w:val="single" w:sz="4" w:space="0" w:color="000000"/>
              <w:left w:val="single" w:sz="4" w:space="0" w:color="000000"/>
              <w:bottom w:val="single" w:sz="4" w:space="0" w:color="000000"/>
            </w:tcBorders>
            <w:shd w:val="clear" w:color="auto" w:fill="auto"/>
            <w:vAlign w:val="center"/>
          </w:tcPr>
          <w:p w14:paraId="7494CC77"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0B74F52F"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обработку отходов аффинажного производства (производственно-технологический участок № 1),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w:t>
            </w:r>
            <w:r>
              <w:rPr>
                <w:rFonts w:ascii="Times New Roman" w:hAnsi="Times New Roman"/>
                <w:sz w:val="28"/>
                <w:szCs w:val="28"/>
              </w:rPr>
              <w:br/>
              <w:t>и документации по обеспечению сохранности драгоценных металлов за период</w:t>
            </w:r>
            <w:r>
              <w:rPr>
                <w:rFonts w:ascii="Times New Roman" w:hAnsi="Times New Roman"/>
                <w:sz w:val="28"/>
                <w:szCs w:val="28"/>
              </w:rPr>
              <w:br/>
              <w:t>с 01.01.2022 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BA9B"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09.09.2024 - 11.10.2024</w:t>
            </w:r>
          </w:p>
        </w:tc>
      </w:tr>
      <w:tr w:rsidR="00243D07" w14:paraId="0540D2DE" w14:textId="77777777" w:rsidTr="00766608">
        <w:trPr>
          <w:trHeight w:val="1285"/>
        </w:trPr>
        <w:tc>
          <w:tcPr>
            <w:tcW w:w="707" w:type="dxa"/>
            <w:tcBorders>
              <w:top w:val="single" w:sz="4" w:space="0" w:color="000000"/>
              <w:left w:val="single" w:sz="4" w:space="0" w:color="000000"/>
              <w:bottom w:val="single" w:sz="4" w:space="0" w:color="000000"/>
            </w:tcBorders>
            <w:shd w:val="clear" w:color="auto" w:fill="auto"/>
            <w:vAlign w:val="center"/>
          </w:tcPr>
          <w:p w14:paraId="31BFBECC"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240773FA"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F0F5"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02.12.2024 - 27.12.2024</w:t>
            </w:r>
          </w:p>
        </w:tc>
      </w:tr>
      <w:tr w:rsidR="00243D07" w14:paraId="373CD356" w14:textId="77777777" w:rsidTr="00766608">
        <w:trPr>
          <w:trHeight w:val="1133"/>
        </w:trPr>
        <w:tc>
          <w:tcPr>
            <w:tcW w:w="707" w:type="dxa"/>
            <w:tcBorders>
              <w:top w:val="single" w:sz="4" w:space="0" w:color="000000"/>
              <w:left w:val="single" w:sz="4" w:space="0" w:color="000000"/>
              <w:bottom w:val="single" w:sz="4" w:space="0" w:color="000000"/>
            </w:tcBorders>
            <w:shd w:val="clear" w:color="auto" w:fill="auto"/>
            <w:vAlign w:val="center"/>
          </w:tcPr>
          <w:p w14:paraId="22E64101"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7658793C"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E3A4" w14:textId="77777777" w:rsidR="00243D07" w:rsidRDefault="00243D07" w:rsidP="00766608">
            <w:pPr>
              <w:jc w:val="center"/>
            </w:pPr>
            <w:r>
              <w:rPr>
                <w:rFonts w:ascii="Times New Roman" w:hAnsi="Times New Roman"/>
                <w:sz w:val="28"/>
                <w:szCs w:val="28"/>
              </w:rPr>
              <w:t>Постоянно в течение года</w:t>
            </w:r>
          </w:p>
        </w:tc>
      </w:tr>
      <w:tr w:rsidR="00243D07" w14:paraId="29206965"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33844C08"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756594D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DB75"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p w14:paraId="1C9206ED" w14:textId="77777777" w:rsidR="00243D07" w:rsidRDefault="00243D07" w:rsidP="00766608">
            <w:pPr>
              <w:jc w:val="center"/>
            </w:pPr>
          </w:p>
        </w:tc>
      </w:tr>
      <w:tr w:rsidR="00243D07" w14:paraId="52904887" w14:textId="77777777" w:rsidTr="00766608">
        <w:trPr>
          <w:trHeight w:val="1549"/>
        </w:trPr>
        <w:tc>
          <w:tcPr>
            <w:tcW w:w="707" w:type="dxa"/>
            <w:tcBorders>
              <w:top w:val="single" w:sz="4" w:space="0" w:color="000000"/>
              <w:left w:val="single" w:sz="4" w:space="0" w:color="000000"/>
              <w:bottom w:val="single" w:sz="4" w:space="0" w:color="000000"/>
            </w:tcBorders>
            <w:shd w:val="clear" w:color="auto" w:fill="auto"/>
            <w:vAlign w:val="center"/>
          </w:tcPr>
          <w:p w14:paraId="5B78237A"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2AF5ECB8" w14:textId="77777777" w:rsidR="00243D07" w:rsidRDefault="00243D07"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09D0" w14:textId="77777777" w:rsidR="00243D07" w:rsidRDefault="00243D07" w:rsidP="00766608">
            <w:pPr>
              <w:jc w:val="center"/>
            </w:pPr>
            <w:r>
              <w:rPr>
                <w:rFonts w:ascii="Times New Roman" w:hAnsi="Times New Roman"/>
                <w:sz w:val="28"/>
                <w:szCs w:val="28"/>
              </w:rPr>
              <w:t>Постоянно в течение года</w:t>
            </w:r>
          </w:p>
        </w:tc>
      </w:tr>
      <w:tr w:rsidR="00243D07" w14:paraId="18BB75A4"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043B4654"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9</w:t>
            </w:r>
          </w:p>
        </w:tc>
        <w:tc>
          <w:tcPr>
            <w:tcW w:w="10488" w:type="dxa"/>
            <w:tcBorders>
              <w:top w:val="single" w:sz="4" w:space="0" w:color="000000"/>
              <w:left w:val="single" w:sz="4" w:space="0" w:color="000000"/>
              <w:bottom w:val="single" w:sz="4" w:space="0" w:color="000000"/>
            </w:tcBorders>
            <w:shd w:val="clear" w:color="auto" w:fill="auto"/>
            <w:vAlign w:val="center"/>
          </w:tcPr>
          <w:p w14:paraId="7105AB7A"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528C" w14:textId="77777777" w:rsidR="00243D07" w:rsidRDefault="00243D07" w:rsidP="00766608">
            <w:pPr>
              <w:jc w:val="center"/>
            </w:pPr>
            <w:r>
              <w:rPr>
                <w:rFonts w:ascii="Times New Roman" w:hAnsi="Times New Roman"/>
                <w:sz w:val="28"/>
                <w:szCs w:val="28"/>
              </w:rPr>
              <w:t>Постоянно в течение года</w:t>
            </w:r>
          </w:p>
        </w:tc>
      </w:tr>
      <w:tr w:rsidR="00243D07" w14:paraId="3527CBC7" w14:textId="77777777" w:rsidTr="00766608">
        <w:trPr>
          <w:trHeight w:val="2118"/>
        </w:trPr>
        <w:tc>
          <w:tcPr>
            <w:tcW w:w="707" w:type="dxa"/>
            <w:tcBorders>
              <w:top w:val="single" w:sz="4" w:space="0" w:color="000000"/>
              <w:left w:val="single" w:sz="4" w:space="0" w:color="000000"/>
              <w:bottom w:val="single" w:sz="4" w:space="0" w:color="000000"/>
            </w:tcBorders>
            <w:shd w:val="clear" w:color="auto" w:fill="auto"/>
            <w:vAlign w:val="center"/>
          </w:tcPr>
          <w:p w14:paraId="6A9CD192"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1D20ADD6"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BA2B" w14:textId="77777777" w:rsidR="00243D07" w:rsidRDefault="00243D07" w:rsidP="00766608">
            <w:pPr>
              <w:jc w:val="center"/>
            </w:pPr>
            <w:r>
              <w:rPr>
                <w:rFonts w:ascii="Times New Roman" w:hAnsi="Times New Roman"/>
                <w:sz w:val="28"/>
                <w:szCs w:val="28"/>
              </w:rPr>
              <w:t>Постоянно в течение года</w:t>
            </w:r>
          </w:p>
        </w:tc>
      </w:tr>
      <w:tr w:rsidR="00243D07" w14:paraId="6D740AF3" w14:textId="77777777" w:rsidTr="00766608">
        <w:trPr>
          <w:trHeight w:val="769"/>
        </w:trPr>
        <w:tc>
          <w:tcPr>
            <w:tcW w:w="707" w:type="dxa"/>
            <w:tcBorders>
              <w:top w:val="single" w:sz="4" w:space="0" w:color="000000"/>
              <w:left w:val="single" w:sz="4" w:space="0" w:color="000000"/>
              <w:bottom w:val="single" w:sz="4" w:space="0" w:color="000000"/>
            </w:tcBorders>
            <w:shd w:val="clear" w:color="auto" w:fill="auto"/>
            <w:vAlign w:val="center"/>
          </w:tcPr>
          <w:p w14:paraId="52C1680F"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60C1EE53"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CF0E" w14:textId="77777777" w:rsidR="00243D07" w:rsidRDefault="00243D07" w:rsidP="00766608">
            <w:pPr>
              <w:jc w:val="center"/>
            </w:pPr>
            <w:r>
              <w:rPr>
                <w:rFonts w:ascii="Times New Roman" w:hAnsi="Times New Roman"/>
                <w:sz w:val="28"/>
                <w:szCs w:val="28"/>
              </w:rPr>
              <w:t>Постоянно в течение года</w:t>
            </w:r>
          </w:p>
        </w:tc>
      </w:tr>
      <w:tr w:rsidR="00243D07" w14:paraId="2DE79721" w14:textId="77777777" w:rsidTr="00766608">
        <w:trPr>
          <w:trHeight w:val="290"/>
        </w:trPr>
        <w:tc>
          <w:tcPr>
            <w:tcW w:w="707" w:type="dxa"/>
            <w:tcBorders>
              <w:top w:val="single" w:sz="4" w:space="0" w:color="000000"/>
              <w:left w:val="single" w:sz="4" w:space="0" w:color="000000"/>
              <w:bottom w:val="single" w:sz="4" w:space="0" w:color="000000"/>
            </w:tcBorders>
            <w:shd w:val="clear" w:color="auto" w:fill="auto"/>
            <w:vAlign w:val="center"/>
          </w:tcPr>
          <w:p w14:paraId="17D4F554"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5FD46477"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17F9" w14:textId="77777777" w:rsidR="00243D07" w:rsidRDefault="00243D07" w:rsidP="00766608">
            <w:pPr>
              <w:jc w:val="center"/>
            </w:pPr>
            <w:r>
              <w:rPr>
                <w:rFonts w:ascii="Times New Roman" w:hAnsi="Times New Roman"/>
                <w:sz w:val="28"/>
                <w:szCs w:val="28"/>
              </w:rPr>
              <w:t>Постоянно в течение года</w:t>
            </w:r>
          </w:p>
        </w:tc>
      </w:tr>
      <w:tr w:rsidR="00243D07" w14:paraId="5D4E3FC4" w14:textId="77777777" w:rsidTr="00766608">
        <w:trPr>
          <w:trHeight w:val="696"/>
        </w:trPr>
        <w:tc>
          <w:tcPr>
            <w:tcW w:w="707" w:type="dxa"/>
            <w:tcBorders>
              <w:top w:val="single" w:sz="4" w:space="0" w:color="000000"/>
              <w:left w:val="single" w:sz="4" w:space="0" w:color="000000"/>
              <w:bottom w:val="single" w:sz="4" w:space="0" w:color="000000"/>
            </w:tcBorders>
            <w:shd w:val="clear" w:color="auto" w:fill="auto"/>
            <w:vAlign w:val="center"/>
          </w:tcPr>
          <w:p w14:paraId="289DA794"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4332A365"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303D" w14:textId="77777777" w:rsidR="00243D07" w:rsidRDefault="00243D07" w:rsidP="00766608">
            <w:pPr>
              <w:jc w:val="center"/>
            </w:pPr>
            <w:r>
              <w:rPr>
                <w:rFonts w:ascii="Times New Roman" w:hAnsi="Times New Roman"/>
                <w:sz w:val="28"/>
                <w:szCs w:val="28"/>
              </w:rPr>
              <w:t>Постоянно в течение года</w:t>
            </w:r>
          </w:p>
        </w:tc>
      </w:tr>
      <w:tr w:rsidR="00243D07" w14:paraId="21F70A08"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1DF13778" w14:textId="77777777" w:rsidR="00243D07" w:rsidRDefault="00243D07" w:rsidP="00766608">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49E9B456"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147F" w14:textId="77777777" w:rsidR="00243D07" w:rsidRDefault="00243D07" w:rsidP="00766608">
            <w:pPr>
              <w:jc w:val="center"/>
            </w:pPr>
            <w:r>
              <w:rPr>
                <w:rFonts w:ascii="Times New Roman" w:hAnsi="Times New Roman"/>
                <w:sz w:val="28"/>
                <w:szCs w:val="28"/>
              </w:rPr>
              <w:t>Не реже 1 раза в месяц</w:t>
            </w:r>
          </w:p>
        </w:tc>
      </w:tr>
      <w:tr w:rsidR="00243D07" w14:paraId="4F48192A" w14:textId="77777777" w:rsidTr="00766608">
        <w:trPr>
          <w:trHeight w:val="852"/>
        </w:trPr>
        <w:tc>
          <w:tcPr>
            <w:tcW w:w="707" w:type="dxa"/>
            <w:tcBorders>
              <w:left w:val="single" w:sz="4" w:space="0" w:color="000000"/>
              <w:bottom w:val="single" w:sz="4" w:space="0" w:color="000000"/>
            </w:tcBorders>
            <w:shd w:val="clear" w:color="auto" w:fill="auto"/>
            <w:vAlign w:val="center"/>
          </w:tcPr>
          <w:p w14:paraId="1D4889BC" w14:textId="77777777" w:rsidR="00243D07" w:rsidRDefault="00243D07" w:rsidP="00766608">
            <w:pPr>
              <w:spacing w:after="0" w:line="240" w:lineRule="auto"/>
              <w:ind w:left="-108" w:right="-108"/>
              <w:jc w:val="center"/>
            </w:pPr>
            <w:r>
              <w:rPr>
                <w:rFonts w:ascii="Times New Roman" w:hAnsi="Times New Roman"/>
                <w:sz w:val="28"/>
                <w:szCs w:val="28"/>
              </w:rPr>
              <w:t>15</w:t>
            </w:r>
          </w:p>
        </w:tc>
        <w:tc>
          <w:tcPr>
            <w:tcW w:w="10488" w:type="dxa"/>
            <w:tcBorders>
              <w:left w:val="single" w:sz="4" w:space="0" w:color="000000"/>
              <w:bottom w:val="single" w:sz="4" w:space="0" w:color="000000"/>
            </w:tcBorders>
            <w:shd w:val="clear" w:color="auto" w:fill="auto"/>
            <w:vAlign w:val="center"/>
          </w:tcPr>
          <w:p w14:paraId="02D8A6F3"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4C896DDA" w14:textId="77777777" w:rsidR="00243D07" w:rsidRDefault="00243D07" w:rsidP="00766608">
            <w:pPr>
              <w:jc w:val="center"/>
            </w:pPr>
            <w:r>
              <w:rPr>
                <w:rFonts w:ascii="Times New Roman" w:hAnsi="Times New Roman"/>
                <w:sz w:val="28"/>
                <w:szCs w:val="28"/>
              </w:rPr>
              <w:t>Постоянно в течение года</w:t>
            </w:r>
          </w:p>
        </w:tc>
      </w:tr>
      <w:tr w:rsidR="00243D07" w14:paraId="4197F276" w14:textId="77777777" w:rsidTr="00766608">
        <w:trPr>
          <w:trHeight w:val="2110"/>
        </w:trPr>
        <w:tc>
          <w:tcPr>
            <w:tcW w:w="707" w:type="dxa"/>
            <w:tcBorders>
              <w:top w:val="single" w:sz="4" w:space="0" w:color="000000"/>
              <w:left w:val="single" w:sz="4" w:space="0" w:color="000000"/>
              <w:bottom w:val="single" w:sz="4" w:space="0" w:color="000000"/>
            </w:tcBorders>
            <w:shd w:val="clear" w:color="auto" w:fill="auto"/>
            <w:vAlign w:val="center"/>
          </w:tcPr>
          <w:p w14:paraId="1BFA505A" w14:textId="77777777" w:rsidR="00243D07" w:rsidRDefault="00243D07" w:rsidP="00766608">
            <w:pPr>
              <w:spacing w:before="57" w:after="57" w:line="240" w:lineRule="auto"/>
              <w:ind w:left="-108" w:right="-108"/>
              <w:jc w:val="center"/>
            </w:pPr>
            <w:r>
              <w:rPr>
                <w:rFonts w:ascii="Times New Roman" w:hAnsi="Times New Roman"/>
                <w:sz w:val="28"/>
                <w:szCs w:val="28"/>
              </w:rPr>
              <w:lastRenderedPageBreak/>
              <w:t>16</w:t>
            </w:r>
          </w:p>
        </w:tc>
        <w:tc>
          <w:tcPr>
            <w:tcW w:w="10488" w:type="dxa"/>
            <w:tcBorders>
              <w:top w:val="single" w:sz="4" w:space="0" w:color="000000"/>
              <w:left w:val="single" w:sz="4" w:space="0" w:color="000000"/>
              <w:bottom w:val="single" w:sz="4" w:space="0" w:color="000000"/>
            </w:tcBorders>
            <w:shd w:val="clear" w:color="auto" w:fill="auto"/>
            <w:vAlign w:val="center"/>
          </w:tcPr>
          <w:p w14:paraId="6CE95C57"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7907" w14:textId="77777777" w:rsidR="00243D07" w:rsidRDefault="00243D07" w:rsidP="00766608">
            <w:pPr>
              <w:jc w:val="center"/>
            </w:pPr>
            <w:r>
              <w:rPr>
                <w:rFonts w:ascii="Times New Roman" w:hAnsi="Times New Roman"/>
                <w:sz w:val="28"/>
                <w:szCs w:val="28"/>
              </w:rPr>
              <w:t>Постоянно в течение года</w:t>
            </w:r>
          </w:p>
        </w:tc>
      </w:tr>
      <w:tr w:rsidR="00243D07" w14:paraId="0D58D53B" w14:textId="77777777" w:rsidTr="00766608">
        <w:trPr>
          <w:trHeight w:val="2132"/>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7D3D6870" w14:textId="77777777" w:rsidR="00243D07" w:rsidRDefault="00243D07" w:rsidP="00766608">
            <w:pPr>
              <w:spacing w:before="57" w:after="57" w:line="240" w:lineRule="auto"/>
              <w:ind w:left="-108" w:right="-108"/>
              <w:jc w:val="center"/>
              <w:rPr>
                <w:rFonts w:ascii="Times New Roman" w:hAnsi="Times New Roman"/>
              </w:rPr>
            </w:pPr>
            <w:r>
              <w:rPr>
                <w:rFonts w:ascii="Times New Roman" w:hAnsi="Times New Roman"/>
                <w:sz w:val="28"/>
                <w:szCs w:val="28"/>
              </w:rPr>
              <w:t>17</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37DC8D25"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31F930B"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23F8EFCF" w14:textId="77777777" w:rsidR="00243D07" w:rsidRDefault="00243D07" w:rsidP="00243D07">
      <w:pPr>
        <w:spacing w:after="0" w:line="240" w:lineRule="auto"/>
      </w:pPr>
    </w:p>
    <w:p w14:paraId="78DB3777" w14:textId="74D2EB21" w:rsidR="00243D07" w:rsidRDefault="00243D0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5F8D82C2"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3</w:t>
      </w:r>
    </w:p>
    <w:p w14:paraId="52DE2DBC"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308D564C" w14:textId="5CDB5301" w:rsidR="00243D07" w:rsidRDefault="00EB1F14"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393462A6" w14:textId="77777777" w:rsidR="00243D07" w:rsidRDefault="00243D07" w:rsidP="00243D07">
      <w:pPr>
        <w:spacing w:after="0" w:line="240" w:lineRule="auto"/>
        <w:ind w:left="10348"/>
        <w:jc w:val="center"/>
        <w:rPr>
          <w:rFonts w:ascii="Times New Roman" w:hAnsi="Times New Roman"/>
          <w:b/>
          <w:sz w:val="28"/>
          <w:szCs w:val="28"/>
        </w:rPr>
      </w:pPr>
    </w:p>
    <w:p w14:paraId="29B94742" w14:textId="77777777" w:rsidR="00243D07" w:rsidRDefault="00243D07" w:rsidP="00243D07">
      <w:pPr>
        <w:spacing w:after="0" w:line="240" w:lineRule="auto"/>
        <w:ind w:left="10348"/>
        <w:jc w:val="center"/>
        <w:rPr>
          <w:rFonts w:ascii="Times New Roman" w:hAnsi="Times New Roman"/>
          <w:b/>
          <w:sz w:val="28"/>
          <w:szCs w:val="28"/>
        </w:rPr>
      </w:pPr>
    </w:p>
    <w:p w14:paraId="43EF775B"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54C2C9BB"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4FC1E572"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Центральному федеральному округу мероприятий по контролю </w:t>
      </w:r>
    </w:p>
    <w:p w14:paraId="5C8C3070"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в отношении производственных объектов акционерного общества </w:t>
      </w:r>
    </w:p>
    <w:p w14:paraId="092B135B"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«Щелковский завод вторичных драгоценных металлов»</w:t>
      </w:r>
    </w:p>
    <w:p w14:paraId="5492354B" w14:textId="77777777" w:rsidR="00243D07" w:rsidRDefault="00243D07" w:rsidP="00243D07">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243D07" w14:paraId="015FA995"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081350AC"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680A8277"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763C00F8"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1FF4"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0E1CC935"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243D07" w14:paraId="4E0E3AEA"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4DF97CDD" w14:textId="77777777" w:rsidR="00243D07" w:rsidRDefault="00243D07"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77380BEA"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0F50"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243D07" w14:paraId="4472537D" w14:textId="77777777" w:rsidTr="00766608">
        <w:trPr>
          <w:trHeight w:val="787"/>
        </w:trPr>
        <w:tc>
          <w:tcPr>
            <w:tcW w:w="707" w:type="dxa"/>
            <w:tcBorders>
              <w:top w:val="single" w:sz="4" w:space="0" w:color="000000"/>
              <w:left w:val="single" w:sz="4" w:space="0" w:color="000000"/>
              <w:bottom w:val="single" w:sz="4" w:space="0" w:color="000000"/>
            </w:tcBorders>
            <w:shd w:val="clear" w:color="auto" w:fill="auto"/>
            <w:vAlign w:val="center"/>
          </w:tcPr>
          <w:p w14:paraId="12F70E75"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AF2641D"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7C8F"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szCs w:val="28"/>
              </w:rPr>
              <w:t>09.01.2024 - 04.03.2024</w:t>
            </w:r>
          </w:p>
        </w:tc>
      </w:tr>
      <w:tr w:rsidR="00243D07" w14:paraId="35207F02" w14:textId="77777777" w:rsidTr="00766608">
        <w:trPr>
          <w:trHeight w:val="2416"/>
        </w:trPr>
        <w:tc>
          <w:tcPr>
            <w:tcW w:w="707" w:type="dxa"/>
            <w:tcBorders>
              <w:top w:val="single" w:sz="4" w:space="0" w:color="000000"/>
              <w:left w:val="single" w:sz="4" w:space="0" w:color="000000"/>
              <w:bottom w:val="single" w:sz="4" w:space="0" w:color="000000"/>
            </w:tcBorders>
            <w:shd w:val="clear" w:color="auto" w:fill="auto"/>
            <w:vAlign w:val="center"/>
          </w:tcPr>
          <w:p w14:paraId="70F9BE92"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3810D0EA"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 xml:space="preserve">Оценка соблюдения производственным объектом организации, осуществляющим анализ проб сырья, готовой продукции, отходов, промежуточных продуктов, содержащих драгоценные металлы (центральная заводская лаборатория), требований технологической документации, регламентирующей проведение аналитических работ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01.01.2022 по 31.12.2023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6DCE"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11.03.2024 - 15.04.2024</w:t>
            </w:r>
          </w:p>
        </w:tc>
      </w:tr>
      <w:tr w:rsidR="00243D07" w14:paraId="6ED0922D" w14:textId="77777777" w:rsidTr="00766608">
        <w:trPr>
          <w:trHeight w:val="1124"/>
        </w:trPr>
        <w:tc>
          <w:tcPr>
            <w:tcW w:w="707" w:type="dxa"/>
            <w:tcBorders>
              <w:top w:val="single" w:sz="4" w:space="0" w:color="000000"/>
              <w:left w:val="single" w:sz="4" w:space="0" w:color="000000"/>
              <w:bottom w:val="single" w:sz="4" w:space="0" w:color="000000"/>
            </w:tcBorders>
            <w:shd w:val="clear" w:color="auto" w:fill="auto"/>
            <w:vAlign w:val="center"/>
          </w:tcPr>
          <w:p w14:paraId="3AB53D47"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0488" w:type="dxa"/>
            <w:tcBorders>
              <w:top w:val="single" w:sz="4" w:space="0" w:color="000000"/>
              <w:left w:val="single" w:sz="4" w:space="0" w:color="000000"/>
              <w:bottom w:val="single" w:sz="4" w:space="0" w:color="000000"/>
            </w:tcBorders>
            <w:shd w:val="clear" w:color="auto" w:fill="auto"/>
            <w:vAlign w:val="center"/>
          </w:tcPr>
          <w:p w14:paraId="55FCA68E"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отбор и обработку проб сырья, готовой продукции, отходов, промежуточных продуктов, содержащих драгоценные металлы (отдел технического контроля), требований технологической документации, регламентирующей порядок отбора</w:t>
            </w:r>
            <w:r>
              <w:rPr>
                <w:rFonts w:ascii="Times New Roman" w:hAnsi="Times New Roman"/>
                <w:sz w:val="28"/>
                <w:szCs w:val="28"/>
              </w:rPr>
              <w:br/>
            </w:r>
            <w:r>
              <w:rPr>
                <w:rFonts w:ascii="Times New Roman" w:hAnsi="Times New Roman"/>
                <w:sz w:val="28"/>
                <w:szCs w:val="28"/>
              </w:rPr>
              <w:lastRenderedPageBreak/>
              <w:t>и обработки проб сырья, готовой продукции, отходов, промежуточных продуктов, содержащих драгоценные металлы, на всех технологических стадиях переработки (операциях, переделах), а также документации по учету драгоценных металлов</w:t>
            </w:r>
            <w:r>
              <w:rPr>
                <w:rFonts w:ascii="Times New Roman" w:hAnsi="Times New Roman"/>
                <w:sz w:val="28"/>
                <w:szCs w:val="28"/>
              </w:rPr>
              <w:br/>
              <w:t>и документации по обеспечению сохранности драгоценных металлов за период</w:t>
            </w:r>
            <w:r>
              <w:rPr>
                <w:rFonts w:ascii="Times New Roman" w:hAnsi="Times New Roman"/>
                <w:sz w:val="28"/>
                <w:szCs w:val="28"/>
              </w:rPr>
              <w:br/>
              <w:t xml:space="preserve">с 01.01.2022 по 31.12.2023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86A7"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lastRenderedPageBreak/>
              <w:t>22.04.2024 - 27.05.2024</w:t>
            </w:r>
          </w:p>
        </w:tc>
      </w:tr>
      <w:tr w:rsidR="00243D07" w14:paraId="763E97CD" w14:textId="77777777" w:rsidTr="00766608">
        <w:trPr>
          <w:trHeight w:val="2210"/>
        </w:trPr>
        <w:tc>
          <w:tcPr>
            <w:tcW w:w="707" w:type="dxa"/>
            <w:tcBorders>
              <w:top w:val="single" w:sz="4" w:space="0" w:color="000000"/>
              <w:left w:val="single" w:sz="4" w:space="0" w:color="000000"/>
              <w:bottom w:val="single" w:sz="4" w:space="0" w:color="000000"/>
            </w:tcBorders>
            <w:shd w:val="clear" w:color="auto" w:fill="auto"/>
            <w:vAlign w:val="center"/>
          </w:tcPr>
          <w:p w14:paraId="5284BC90"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4942AFA9"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CDF3"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02.09.2024 - 30.09.2024</w:t>
            </w:r>
          </w:p>
        </w:tc>
      </w:tr>
      <w:tr w:rsidR="00243D07" w14:paraId="0580D06F" w14:textId="77777777" w:rsidTr="00766608">
        <w:trPr>
          <w:trHeight w:val="1349"/>
        </w:trPr>
        <w:tc>
          <w:tcPr>
            <w:tcW w:w="707" w:type="dxa"/>
            <w:tcBorders>
              <w:top w:val="single" w:sz="4" w:space="0" w:color="000000"/>
              <w:left w:val="single" w:sz="4" w:space="0" w:color="000000"/>
              <w:bottom w:val="single" w:sz="4" w:space="0" w:color="000000"/>
            </w:tcBorders>
            <w:shd w:val="clear" w:color="auto" w:fill="auto"/>
            <w:vAlign w:val="center"/>
          </w:tcPr>
          <w:p w14:paraId="5A5279F9"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291E31E1"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5836"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09.12.2024 - 27.12.2024</w:t>
            </w:r>
          </w:p>
        </w:tc>
      </w:tr>
      <w:tr w:rsidR="00243D07" w14:paraId="37C7FD20" w14:textId="77777777" w:rsidTr="00766608">
        <w:trPr>
          <w:trHeight w:val="1412"/>
        </w:trPr>
        <w:tc>
          <w:tcPr>
            <w:tcW w:w="707" w:type="dxa"/>
            <w:tcBorders>
              <w:top w:val="single" w:sz="4" w:space="0" w:color="000000"/>
              <w:left w:val="single" w:sz="4" w:space="0" w:color="000000"/>
              <w:bottom w:val="single" w:sz="4" w:space="0" w:color="000000"/>
            </w:tcBorders>
            <w:shd w:val="clear" w:color="auto" w:fill="auto"/>
            <w:vAlign w:val="center"/>
          </w:tcPr>
          <w:p w14:paraId="39C8EA5F"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6BD41341"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8F29"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41D32D45" w14:textId="77777777" w:rsidTr="00766608">
        <w:trPr>
          <w:trHeight w:val="2025"/>
        </w:trPr>
        <w:tc>
          <w:tcPr>
            <w:tcW w:w="707" w:type="dxa"/>
            <w:tcBorders>
              <w:top w:val="single" w:sz="4" w:space="0" w:color="000000"/>
              <w:left w:val="single" w:sz="4" w:space="0" w:color="000000"/>
              <w:bottom w:val="single" w:sz="4" w:space="0" w:color="000000"/>
            </w:tcBorders>
            <w:shd w:val="clear" w:color="auto" w:fill="auto"/>
            <w:vAlign w:val="center"/>
          </w:tcPr>
          <w:p w14:paraId="0E467751"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405C04DD"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7318"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243D07" w14:paraId="7C44DCED" w14:textId="77777777" w:rsidTr="00766608">
        <w:trPr>
          <w:trHeight w:val="416"/>
        </w:trPr>
        <w:tc>
          <w:tcPr>
            <w:tcW w:w="707" w:type="dxa"/>
            <w:tcBorders>
              <w:top w:val="single" w:sz="4" w:space="0" w:color="000000"/>
              <w:left w:val="single" w:sz="4" w:space="0" w:color="000000"/>
              <w:bottom w:val="single" w:sz="4" w:space="0" w:color="000000"/>
            </w:tcBorders>
            <w:shd w:val="clear" w:color="auto" w:fill="auto"/>
            <w:vAlign w:val="center"/>
          </w:tcPr>
          <w:p w14:paraId="5D7C89D4"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0DC07B16" w14:textId="77777777" w:rsidR="00243D07" w:rsidRDefault="00243D07"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r>
            <w:r>
              <w:rPr>
                <w:sz w:val="28"/>
                <w:szCs w:val="28"/>
              </w:rPr>
              <w:lastRenderedPageBreak/>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B224"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lastRenderedPageBreak/>
              <w:t>Постоянно в течение года</w:t>
            </w:r>
          </w:p>
        </w:tc>
      </w:tr>
      <w:tr w:rsidR="00243D07" w14:paraId="21361C2B"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78DC65BB"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9</w:t>
            </w:r>
          </w:p>
        </w:tc>
        <w:tc>
          <w:tcPr>
            <w:tcW w:w="10488" w:type="dxa"/>
            <w:tcBorders>
              <w:top w:val="single" w:sz="4" w:space="0" w:color="000000"/>
              <w:left w:val="single" w:sz="4" w:space="0" w:color="000000"/>
              <w:bottom w:val="single" w:sz="4" w:space="0" w:color="000000"/>
            </w:tcBorders>
            <w:shd w:val="clear" w:color="auto" w:fill="auto"/>
            <w:vAlign w:val="center"/>
          </w:tcPr>
          <w:p w14:paraId="3A37BE08"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FF91"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2D1AABC8" w14:textId="77777777" w:rsidTr="00766608">
        <w:trPr>
          <w:trHeight w:val="2605"/>
        </w:trPr>
        <w:tc>
          <w:tcPr>
            <w:tcW w:w="707" w:type="dxa"/>
            <w:tcBorders>
              <w:top w:val="single" w:sz="4" w:space="0" w:color="000000"/>
              <w:left w:val="single" w:sz="4" w:space="0" w:color="000000"/>
              <w:bottom w:val="single" w:sz="4" w:space="0" w:color="000000"/>
            </w:tcBorders>
            <w:shd w:val="clear" w:color="auto" w:fill="auto"/>
            <w:vAlign w:val="center"/>
          </w:tcPr>
          <w:p w14:paraId="33E363D4"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35799D6C"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172C" w14:textId="77777777" w:rsidR="00243D07" w:rsidRDefault="00243D07" w:rsidP="00766608">
            <w:pPr>
              <w:jc w:val="center"/>
              <w:rPr>
                <w:rFonts w:ascii="Times New Roman" w:hAnsi="Times New Roman"/>
              </w:rPr>
            </w:pPr>
            <w:r>
              <w:rPr>
                <w:rFonts w:ascii="Times New Roman" w:hAnsi="Times New Roman"/>
                <w:sz w:val="28"/>
                <w:szCs w:val="28"/>
              </w:rPr>
              <w:t>Постоянно в течение года</w:t>
            </w:r>
          </w:p>
        </w:tc>
      </w:tr>
      <w:tr w:rsidR="00243D07" w14:paraId="1C6B6A3D" w14:textId="77777777" w:rsidTr="00766608">
        <w:trPr>
          <w:trHeight w:val="896"/>
        </w:trPr>
        <w:tc>
          <w:tcPr>
            <w:tcW w:w="707" w:type="dxa"/>
            <w:tcBorders>
              <w:top w:val="single" w:sz="4" w:space="0" w:color="000000"/>
              <w:left w:val="single" w:sz="4" w:space="0" w:color="000000"/>
              <w:bottom w:val="single" w:sz="4" w:space="0" w:color="000000"/>
            </w:tcBorders>
            <w:shd w:val="clear" w:color="auto" w:fill="auto"/>
            <w:vAlign w:val="center"/>
          </w:tcPr>
          <w:p w14:paraId="733CE55B"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0237BBC3"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EA4D"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278EEE88" w14:textId="77777777" w:rsidTr="00766608">
        <w:trPr>
          <w:trHeight w:val="654"/>
        </w:trPr>
        <w:tc>
          <w:tcPr>
            <w:tcW w:w="707" w:type="dxa"/>
            <w:tcBorders>
              <w:top w:val="single" w:sz="4" w:space="0" w:color="000000"/>
              <w:left w:val="single" w:sz="4" w:space="0" w:color="000000"/>
              <w:bottom w:val="single" w:sz="4" w:space="0" w:color="000000"/>
            </w:tcBorders>
            <w:shd w:val="clear" w:color="auto" w:fill="auto"/>
            <w:vAlign w:val="center"/>
          </w:tcPr>
          <w:p w14:paraId="5FD75D9B"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642EED08"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310E"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254EF1E8"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3161A868"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0A865ED3"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6B3D"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29EC73B9" w14:textId="77777777" w:rsidTr="00766608">
        <w:trPr>
          <w:trHeight w:val="2115"/>
        </w:trPr>
        <w:tc>
          <w:tcPr>
            <w:tcW w:w="707" w:type="dxa"/>
            <w:tcBorders>
              <w:top w:val="single" w:sz="4" w:space="0" w:color="000000"/>
              <w:left w:val="single" w:sz="4" w:space="0" w:color="000000"/>
              <w:bottom w:val="single" w:sz="4" w:space="0" w:color="000000"/>
            </w:tcBorders>
            <w:shd w:val="clear" w:color="auto" w:fill="auto"/>
            <w:vAlign w:val="center"/>
          </w:tcPr>
          <w:p w14:paraId="60A31697" w14:textId="77777777" w:rsidR="00243D07" w:rsidRDefault="00243D07" w:rsidP="00766608">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6BA6795E"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F52B"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243D07" w14:paraId="37F80486" w14:textId="77777777" w:rsidTr="00766608">
        <w:trPr>
          <w:trHeight w:val="855"/>
        </w:trPr>
        <w:tc>
          <w:tcPr>
            <w:tcW w:w="707" w:type="dxa"/>
            <w:tcBorders>
              <w:left w:val="single" w:sz="4" w:space="0" w:color="000000"/>
              <w:bottom w:val="single" w:sz="4" w:space="0" w:color="000000"/>
            </w:tcBorders>
            <w:shd w:val="clear" w:color="auto" w:fill="auto"/>
            <w:vAlign w:val="center"/>
          </w:tcPr>
          <w:p w14:paraId="6F2058D8" w14:textId="77777777" w:rsidR="00243D07" w:rsidRDefault="00243D07" w:rsidP="00766608">
            <w:pPr>
              <w:spacing w:after="0" w:line="240" w:lineRule="auto"/>
              <w:ind w:left="-108" w:right="-108"/>
              <w:jc w:val="center"/>
            </w:pPr>
            <w:r>
              <w:rPr>
                <w:rFonts w:ascii="Times New Roman" w:hAnsi="Times New Roman"/>
                <w:sz w:val="28"/>
                <w:szCs w:val="28"/>
              </w:rPr>
              <w:lastRenderedPageBreak/>
              <w:t>15</w:t>
            </w:r>
          </w:p>
        </w:tc>
        <w:tc>
          <w:tcPr>
            <w:tcW w:w="10488" w:type="dxa"/>
            <w:tcBorders>
              <w:left w:val="single" w:sz="4" w:space="0" w:color="000000"/>
              <w:bottom w:val="single" w:sz="4" w:space="0" w:color="000000"/>
            </w:tcBorders>
            <w:shd w:val="clear" w:color="auto" w:fill="auto"/>
            <w:vAlign w:val="center"/>
          </w:tcPr>
          <w:p w14:paraId="46FD521A"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7F437E31"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5B4D1A55" w14:textId="77777777" w:rsidR="00243D07" w:rsidRDefault="00243D07" w:rsidP="00766608">
            <w:pPr>
              <w:spacing w:after="0" w:line="240" w:lineRule="auto"/>
              <w:jc w:val="center"/>
              <w:rPr>
                <w:rFonts w:ascii="Times New Roman" w:hAnsi="Times New Roman"/>
              </w:rPr>
            </w:pPr>
          </w:p>
        </w:tc>
      </w:tr>
      <w:tr w:rsidR="00243D07" w14:paraId="5D265840" w14:textId="77777777" w:rsidTr="00766608">
        <w:trPr>
          <w:trHeight w:val="2114"/>
        </w:trPr>
        <w:tc>
          <w:tcPr>
            <w:tcW w:w="707" w:type="dxa"/>
            <w:tcBorders>
              <w:top w:val="single" w:sz="4" w:space="0" w:color="000000"/>
              <w:left w:val="single" w:sz="4" w:space="0" w:color="000000"/>
              <w:bottom w:val="single" w:sz="4" w:space="0" w:color="000000"/>
            </w:tcBorders>
            <w:shd w:val="clear" w:color="auto" w:fill="auto"/>
            <w:vAlign w:val="center"/>
          </w:tcPr>
          <w:p w14:paraId="40D253C2" w14:textId="77777777" w:rsidR="00243D07" w:rsidRDefault="00243D07" w:rsidP="00766608">
            <w:pPr>
              <w:spacing w:before="57" w:after="57" w:line="240" w:lineRule="auto"/>
              <w:ind w:left="-108" w:right="-108"/>
              <w:jc w:val="center"/>
            </w:pPr>
            <w:r>
              <w:rPr>
                <w:rFonts w:ascii="Times New Roman" w:hAnsi="Times New Roman"/>
                <w:sz w:val="28"/>
                <w:szCs w:val="28"/>
              </w:rPr>
              <w:t>16</w:t>
            </w:r>
          </w:p>
        </w:tc>
        <w:tc>
          <w:tcPr>
            <w:tcW w:w="10488" w:type="dxa"/>
            <w:tcBorders>
              <w:top w:val="single" w:sz="4" w:space="0" w:color="000000"/>
              <w:left w:val="single" w:sz="4" w:space="0" w:color="000000"/>
              <w:bottom w:val="single" w:sz="4" w:space="0" w:color="000000"/>
            </w:tcBorders>
            <w:shd w:val="clear" w:color="auto" w:fill="auto"/>
            <w:vAlign w:val="center"/>
          </w:tcPr>
          <w:p w14:paraId="5FE41377"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9BD7"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64093B76" w14:textId="77777777" w:rsidTr="00766608">
        <w:trPr>
          <w:trHeight w:val="2102"/>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23148497" w14:textId="77777777" w:rsidR="00243D07" w:rsidRDefault="00243D07"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17</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652F599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48BD8CE"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513B1BE5" w14:textId="77777777" w:rsidR="00243D07" w:rsidRDefault="00243D07" w:rsidP="00243D07"/>
    <w:p w14:paraId="46B6CB63" w14:textId="6DA56416" w:rsidR="00243D07" w:rsidRDefault="00243D0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1E59DFC2"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4</w:t>
      </w:r>
    </w:p>
    <w:p w14:paraId="78E9E737"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4058280F" w14:textId="1FF2346D" w:rsidR="00243D07" w:rsidRDefault="00EB1F14"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1105A3B0" w14:textId="77777777" w:rsidR="00243D07" w:rsidRDefault="00243D07" w:rsidP="00243D07">
      <w:pPr>
        <w:spacing w:after="0" w:line="240" w:lineRule="auto"/>
        <w:ind w:left="10348"/>
        <w:jc w:val="center"/>
        <w:rPr>
          <w:rFonts w:ascii="Times New Roman" w:hAnsi="Times New Roman"/>
          <w:b/>
          <w:sz w:val="28"/>
          <w:szCs w:val="28"/>
        </w:rPr>
      </w:pPr>
    </w:p>
    <w:p w14:paraId="2065616B" w14:textId="77777777" w:rsidR="00243D07" w:rsidRDefault="00243D07" w:rsidP="00243D07">
      <w:pPr>
        <w:spacing w:after="0" w:line="240" w:lineRule="auto"/>
        <w:ind w:left="10348"/>
        <w:jc w:val="center"/>
        <w:rPr>
          <w:rFonts w:ascii="Times New Roman" w:hAnsi="Times New Roman"/>
          <w:b/>
          <w:sz w:val="28"/>
          <w:szCs w:val="28"/>
        </w:rPr>
      </w:pPr>
    </w:p>
    <w:p w14:paraId="6C570E79"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62D33888"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5C2CADEB"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Сибирскому федеральному округу мероприятий по контролю </w:t>
      </w:r>
    </w:p>
    <w:p w14:paraId="3918FB85"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в отношении производственных объектов открытого акционерного общества </w:t>
      </w:r>
      <w:r>
        <w:rPr>
          <w:rFonts w:ascii="Times New Roman" w:hAnsi="Times New Roman"/>
          <w:b/>
          <w:sz w:val="28"/>
          <w:szCs w:val="28"/>
        </w:rPr>
        <w:br/>
        <w:t>«Красноярский завод цветных металлов имени В.Н. Гулидова»</w:t>
      </w:r>
    </w:p>
    <w:p w14:paraId="0E75ED6B" w14:textId="77777777" w:rsidR="00243D07" w:rsidRDefault="00243D07" w:rsidP="00243D07">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243D07" w14:paraId="11F3EADB"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5D21DC04"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77025D7E"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30C99506"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D089"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435AEAF1"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243D07" w14:paraId="2A76EFC2"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55859C17" w14:textId="77777777" w:rsidR="00243D07" w:rsidRDefault="00243D07"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01C1F19B"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7338"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243D07" w14:paraId="1E284900" w14:textId="77777777" w:rsidTr="00766608">
        <w:trPr>
          <w:trHeight w:val="634"/>
        </w:trPr>
        <w:tc>
          <w:tcPr>
            <w:tcW w:w="707" w:type="dxa"/>
            <w:tcBorders>
              <w:top w:val="single" w:sz="4" w:space="0" w:color="000000"/>
              <w:left w:val="single" w:sz="4" w:space="0" w:color="000000"/>
              <w:bottom w:val="single" w:sz="4" w:space="0" w:color="000000"/>
            </w:tcBorders>
            <w:shd w:val="clear" w:color="auto" w:fill="auto"/>
            <w:vAlign w:val="center"/>
          </w:tcPr>
          <w:p w14:paraId="2FD8A9BA"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5F4215F"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FEB6"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szCs w:val="28"/>
              </w:rPr>
              <w:t>09.01.2024 - 19.04.2024</w:t>
            </w:r>
          </w:p>
        </w:tc>
      </w:tr>
      <w:tr w:rsidR="00243D07" w14:paraId="2F9FF69A" w14:textId="77777777" w:rsidTr="00766608">
        <w:trPr>
          <w:trHeight w:val="2407"/>
        </w:trPr>
        <w:tc>
          <w:tcPr>
            <w:tcW w:w="707" w:type="dxa"/>
            <w:tcBorders>
              <w:top w:val="single" w:sz="4" w:space="0" w:color="000000"/>
              <w:left w:val="single" w:sz="4" w:space="0" w:color="000000"/>
              <w:bottom w:val="single" w:sz="4" w:space="0" w:color="000000"/>
            </w:tcBorders>
            <w:shd w:val="clear" w:color="auto" w:fill="auto"/>
            <w:vAlign w:val="center"/>
          </w:tcPr>
          <w:p w14:paraId="0A853BAA"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344E9C7F"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переработку сырья с получением аффинированных драгоценных металлов: золота, серебра (участок аффинажа золота и серебра),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 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8B04"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rPr>
              <w:t>01.03.2024 - 01.04.2024</w:t>
            </w:r>
          </w:p>
        </w:tc>
      </w:tr>
      <w:tr w:rsidR="00243D07" w14:paraId="120BD2C0" w14:textId="77777777" w:rsidTr="00766608">
        <w:trPr>
          <w:trHeight w:val="699"/>
        </w:trPr>
        <w:tc>
          <w:tcPr>
            <w:tcW w:w="707" w:type="dxa"/>
            <w:tcBorders>
              <w:top w:val="single" w:sz="4" w:space="0" w:color="000000"/>
              <w:left w:val="single" w:sz="4" w:space="0" w:color="000000"/>
              <w:bottom w:val="single" w:sz="4" w:space="0" w:color="000000"/>
            </w:tcBorders>
            <w:shd w:val="clear" w:color="FFFFFF" w:fill="FFFFFF"/>
            <w:vAlign w:val="center"/>
          </w:tcPr>
          <w:p w14:paraId="26C44185" w14:textId="77777777" w:rsidR="00243D07" w:rsidRDefault="00243D07" w:rsidP="00766608">
            <w:pPr>
              <w:spacing w:after="0" w:line="240" w:lineRule="auto"/>
              <w:ind w:left="-108" w:right="-108"/>
              <w:jc w:val="center"/>
              <w:rPr>
                <w:rFonts w:ascii="Times New Roman" w:hAnsi="Times New Roman"/>
              </w:rPr>
            </w:pPr>
            <w:r>
              <w:rPr>
                <w:rFonts w:ascii="Times New Roman" w:hAnsi="Times New Roman"/>
                <w:sz w:val="28"/>
                <w:szCs w:val="28"/>
              </w:rPr>
              <w:t>3</w:t>
            </w:r>
          </w:p>
        </w:tc>
        <w:tc>
          <w:tcPr>
            <w:tcW w:w="10488" w:type="dxa"/>
            <w:tcBorders>
              <w:top w:val="single" w:sz="4" w:space="0" w:color="000000"/>
              <w:left w:val="single" w:sz="4" w:space="0" w:color="000000"/>
              <w:bottom w:val="single" w:sz="4" w:space="0" w:color="000000"/>
            </w:tcBorders>
            <w:shd w:val="clear" w:color="FFFFFF" w:fill="FFFFFF"/>
            <w:vAlign w:val="center"/>
          </w:tcPr>
          <w:p w14:paraId="52126169"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 xml:space="preserve">Оценка соблюдения производственным объектом организации, осуществляющим производство технических изделий из драгоценных металлов (участок изготовления каталитических систем),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w:t>
            </w:r>
            <w:r>
              <w:rPr>
                <w:rFonts w:ascii="Times New Roman" w:hAnsi="Times New Roman"/>
                <w:sz w:val="28"/>
                <w:szCs w:val="28"/>
              </w:rPr>
              <w:lastRenderedPageBreak/>
              <w:t>драгоценных металлов и документации по обеспечению сохранности драгоценных металлов за период с 01.01.2023 по 31.12.2023</w:t>
            </w:r>
          </w:p>
        </w:tc>
        <w:tc>
          <w:tcPr>
            <w:tcW w:w="369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2FC7AC"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rPr>
              <w:lastRenderedPageBreak/>
              <w:t>15.04.2024 - 17.05.2024</w:t>
            </w:r>
          </w:p>
        </w:tc>
      </w:tr>
      <w:tr w:rsidR="00243D07" w14:paraId="0589E16F" w14:textId="77777777" w:rsidTr="00766608">
        <w:trPr>
          <w:trHeight w:val="838"/>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6AA0CB3E"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35A1EBE8"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FE3E9B7" w14:textId="77777777" w:rsidR="00243D07" w:rsidRDefault="00243D07" w:rsidP="00766608">
            <w:pPr>
              <w:spacing w:after="0" w:line="240" w:lineRule="auto"/>
              <w:contextualSpacing/>
              <w:jc w:val="center"/>
              <w:rPr>
                <w:rFonts w:ascii="Times New Roman" w:hAnsi="Times New Roman"/>
              </w:rPr>
            </w:pPr>
            <w:r>
              <w:rPr>
                <w:rFonts w:ascii="Times New Roman" w:hAnsi="Times New Roman"/>
                <w:sz w:val="28"/>
              </w:rPr>
              <w:t xml:space="preserve">02.09.2024 - 30.09.2024 </w:t>
            </w:r>
          </w:p>
        </w:tc>
      </w:tr>
      <w:tr w:rsidR="00243D07" w14:paraId="7BEC5DEF" w14:textId="77777777" w:rsidTr="00766608">
        <w:trPr>
          <w:trHeight w:val="1407"/>
        </w:trPr>
        <w:tc>
          <w:tcPr>
            <w:tcW w:w="707" w:type="dxa"/>
            <w:tcBorders>
              <w:top w:val="single" w:sz="4" w:space="0" w:color="000000"/>
              <w:left w:val="single" w:sz="4" w:space="0" w:color="000000"/>
              <w:bottom w:val="single" w:sz="4" w:space="0" w:color="000000"/>
            </w:tcBorders>
            <w:shd w:val="clear" w:color="auto" w:fill="auto"/>
            <w:vAlign w:val="center"/>
          </w:tcPr>
          <w:p w14:paraId="159A0B89"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51B940B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8970" w14:textId="77777777" w:rsidR="00243D07" w:rsidRDefault="00243D07" w:rsidP="00766608">
            <w:pPr>
              <w:spacing w:after="0" w:line="240" w:lineRule="auto"/>
              <w:contextualSpacing/>
              <w:jc w:val="center"/>
              <w:rPr>
                <w:rFonts w:ascii="Times New Roman" w:hAnsi="Times New Roman"/>
                <w:sz w:val="28"/>
              </w:rPr>
            </w:pPr>
            <w:r>
              <w:rPr>
                <w:rFonts w:ascii="Times New Roman" w:hAnsi="Times New Roman"/>
                <w:sz w:val="28"/>
              </w:rPr>
              <w:t>02.12.2024 - 27.12.2024</w:t>
            </w:r>
          </w:p>
        </w:tc>
      </w:tr>
      <w:tr w:rsidR="00243D07" w14:paraId="527D4976" w14:textId="77777777" w:rsidTr="00766608">
        <w:trPr>
          <w:trHeight w:val="998"/>
        </w:trPr>
        <w:tc>
          <w:tcPr>
            <w:tcW w:w="707" w:type="dxa"/>
            <w:tcBorders>
              <w:top w:val="single" w:sz="4" w:space="0" w:color="000000"/>
              <w:left w:val="single" w:sz="4" w:space="0" w:color="000000"/>
              <w:bottom w:val="single" w:sz="4" w:space="0" w:color="000000"/>
            </w:tcBorders>
            <w:shd w:val="clear" w:color="auto" w:fill="auto"/>
            <w:vAlign w:val="center"/>
          </w:tcPr>
          <w:p w14:paraId="35DC8845"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68648F03"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5F05" w14:textId="77777777" w:rsidR="00243D07" w:rsidRDefault="00243D07" w:rsidP="00766608">
            <w:pPr>
              <w:jc w:val="center"/>
            </w:pPr>
            <w:r>
              <w:rPr>
                <w:rFonts w:ascii="Times New Roman" w:hAnsi="Times New Roman"/>
                <w:sz w:val="28"/>
                <w:szCs w:val="28"/>
              </w:rPr>
              <w:t>Постоянно в течение года</w:t>
            </w:r>
          </w:p>
        </w:tc>
      </w:tr>
      <w:tr w:rsidR="00243D07" w14:paraId="63EBFDF4"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2B781D71"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3A0E4F45"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CE07"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p w14:paraId="7703B2B7" w14:textId="77777777" w:rsidR="00243D07" w:rsidRDefault="00243D07" w:rsidP="00766608">
            <w:pPr>
              <w:jc w:val="center"/>
            </w:pPr>
          </w:p>
        </w:tc>
      </w:tr>
      <w:tr w:rsidR="00243D07" w14:paraId="3E89ED01" w14:textId="77777777" w:rsidTr="00766608">
        <w:trPr>
          <w:trHeight w:val="1407"/>
        </w:trPr>
        <w:tc>
          <w:tcPr>
            <w:tcW w:w="707" w:type="dxa"/>
            <w:tcBorders>
              <w:top w:val="single" w:sz="4" w:space="0" w:color="000000"/>
              <w:left w:val="single" w:sz="4" w:space="0" w:color="000000"/>
              <w:bottom w:val="single" w:sz="4" w:space="0" w:color="000000"/>
            </w:tcBorders>
            <w:shd w:val="clear" w:color="auto" w:fill="auto"/>
            <w:vAlign w:val="center"/>
          </w:tcPr>
          <w:p w14:paraId="6F7A73FF"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47C0EF3A" w14:textId="77777777" w:rsidR="00243D07" w:rsidRDefault="00243D07"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6BFF" w14:textId="77777777" w:rsidR="00243D07" w:rsidRDefault="00243D07" w:rsidP="00766608">
            <w:pPr>
              <w:jc w:val="center"/>
            </w:pPr>
            <w:r>
              <w:rPr>
                <w:rFonts w:ascii="Times New Roman" w:hAnsi="Times New Roman"/>
                <w:sz w:val="28"/>
                <w:szCs w:val="28"/>
              </w:rPr>
              <w:t>Постоянно в течение года</w:t>
            </w:r>
          </w:p>
        </w:tc>
      </w:tr>
      <w:tr w:rsidR="00243D07" w14:paraId="6FCF241F"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4C561142"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9</w:t>
            </w:r>
          </w:p>
        </w:tc>
        <w:tc>
          <w:tcPr>
            <w:tcW w:w="10488" w:type="dxa"/>
            <w:tcBorders>
              <w:top w:val="single" w:sz="4" w:space="0" w:color="000000"/>
              <w:left w:val="single" w:sz="4" w:space="0" w:color="000000"/>
              <w:bottom w:val="single" w:sz="4" w:space="0" w:color="000000"/>
            </w:tcBorders>
            <w:shd w:val="clear" w:color="auto" w:fill="auto"/>
            <w:vAlign w:val="center"/>
          </w:tcPr>
          <w:p w14:paraId="1CE0FF46"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сырьём,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E24A" w14:textId="77777777" w:rsidR="00243D07" w:rsidRDefault="00243D07" w:rsidP="00766608">
            <w:pPr>
              <w:jc w:val="center"/>
            </w:pPr>
            <w:r>
              <w:rPr>
                <w:rFonts w:ascii="Times New Roman" w:hAnsi="Times New Roman"/>
                <w:sz w:val="28"/>
                <w:szCs w:val="28"/>
              </w:rPr>
              <w:t>Постоянно в течение года</w:t>
            </w:r>
          </w:p>
        </w:tc>
      </w:tr>
      <w:tr w:rsidR="00243D07" w14:paraId="7D2B9AFC" w14:textId="77777777" w:rsidTr="00766608">
        <w:trPr>
          <w:trHeight w:val="2542"/>
        </w:trPr>
        <w:tc>
          <w:tcPr>
            <w:tcW w:w="707" w:type="dxa"/>
            <w:tcBorders>
              <w:top w:val="single" w:sz="4" w:space="0" w:color="000000"/>
              <w:left w:val="single" w:sz="4" w:space="0" w:color="000000"/>
              <w:bottom w:val="single" w:sz="4" w:space="0" w:color="000000"/>
            </w:tcBorders>
            <w:shd w:val="clear" w:color="auto" w:fill="auto"/>
            <w:vAlign w:val="center"/>
          </w:tcPr>
          <w:p w14:paraId="78A9A12F"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1E9985E2"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приём,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E1AF" w14:textId="77777777" w:rsidR="00243D07" w:rsidRDefault="00243D07" w:rsidP="00766608">
            <w:pPr>
              <w:jc w:val="center"/>
            </w:pPr>
            <w:r>
              <w:rPr>
                <w:rFonts w:ascii="Times New Roman" w:hAnsi="Times New Roman"/>
                <w:sz w:val="28"/>
                <w:szCs w:val="28"/>
              </w:rPr>
              <w:t>Постоянно в течение года</w:t>
            </w:r>
          </w:p>
        </w:tc>
      </w:tr>
      <w:tr w:rsidR="00243D07" w14:paraId="6CAD4193" w14:textId="77777777" w:rsidTr="00766608">
        <w:trPr>
          <w:trHeight w:val="895"/>
        </w:trPr>
        <w:tc>
          <w:tcPr>
            <w:tcW w:w="707" w:type="dxa"/>
            <w:tcBorders>
              <w:top w:val="single" w:sz="4" w:space="0" w:color="000000"/>
              <w:left w:val="single" w:sz="4" w:space="0" w:color="000000"/>
              <w:bottom w:val="single" w:sz="4" w:space="0" w:color="000000"/>
            </w:tcBorders>
            <w:shd w:val="clear" w:color="auto" w:fill="auto"/>
            <w:vAlign w:val="center"/>
          </w:tcPr>
          <w:p w14:paraId="0CE5C065"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65129D0F"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3566" w14:textId="77777777" w:rsidR="00243D07" w:rsidRDefault="00243D07" w:rsidP="00766608">
            <w:pPr>
              <w:jc w:val="center"/>
            </w:pPr>
            <w:r>
              <w:rPr>
                <w:rFonts w:ascii="Times New Roman" w:hAnsi="Times New Roman"/>
                <w:sz w:val="28"/>
                <w:szCs w:val="28"/>
              </w:rPr>
              <w:t>Постоянно в течение года</w:t>
            </w:r>
          </w:p>
        </w:tc>
      </w:tr>
      <w:tr w:rsidR="00243D07" w14:paraId="2872B0A8" w14:textId="77777777" w:rsidTr="00766608">
        <w:trPr>
          <w:trHeight w:val="711"/>
        </w:trPr>
        <w:tc>
          <w:tcPr>
            <w:tcW w:w="707" w:type="dxa"/>
            <w:tcBorders>
              <w:top w:val="single" w:sz="4" w:space="0" w:color="000000"/>
              <w:left w:val="single" w:sz="4" w:space="0" w:color="000000"/>
              <w:bottom w:val="single" w:sz="4" w:space="0" w:color="000000"/>
            </w:tcBorders>
            <w:shd w:val="clear" w:color="auto" w:fill="auto"/>
            <w:vAlign w:val="center"/>
          </w:tcPr>
          <w:p w14:paraId="4DB99518"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63999AC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9A35" w14:textId="77777777" w:rsidR="00243D07" w:rsidRDefault="00243D07" w:rsidP="00766608">
            <w:pPr>
              <w:jc w:val="center"/>
            </w:pPr>
            <w:r>
              <w:rPr>
                <w:rFonts w:ascii="Times New Roman" w:hAnsi="Times New Roman"/>
                <w:sz w:val="28"/>
                <w:szCs w:val="28"/>
              </w:rPr>
              <w:t>Постоянно в течение года</w:t>
            </w:r>
          </w:p>
        </w:tc>
      </w:tr>
      <w:tr w:rsidR="00243D07" w14:paraId="72C9B009"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52EFE8DC"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58C512DE"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AB6A" w14:textId="77777777" w:rsidR="00243D07" w:rsidRDefault="00243D07" w:rsidP="00766608">
            <w:pPr>
              <w:jc w:val="center"/>
            </w:pPr>
            <w:r>
              <w:rPr>
                <w:rFonts w:ascii="Times New Roman" w:hAnsi="Times New Roman"/>
                <w:sz w:val="28"/>
                <w:szCs w:val="28"/>
              </w:rPr>
              <w:t>Постоянно в течение года</w:t>
            </w:r>
          </w:p>
        </w:tc>
      </w:tr>
      <w:tr w:rsidR="00243D07" w14:paraId="06DAEE15" w14:textId="77777777" w:rsidTr="00766608">
        <w:trPr>
          <w:trHeight w:val="2034"/>
        </w:trPr>
        <w:tc>
          <w:tcPr>
            <w:tcW w:w="707" w:type="dxa"/>
            <w:tcBorders>
              <w:top w:val="single" w:sz="4" w:space="0" w:color="000000"/>
              <w:left w:val="single" w:sz="4" w:space="0" w:color="000000"/>
              <w:bottom w:val="single" w:sz="4" w:space="0" w:color="000000"/>
            </w:tcBorders>
            <w:shd w:val="clear" w:color="auto" w:fill="auto"/>
            <w:vAlign w:val="center"/>
          </w:tcPr>
          <w:p w14:paraId="3E7341C1" w14:textId="77777777" w:rsidR="00243D07" w:rsidRDefault="00243D07" w:rsidP="00766608">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66AE65F3"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F724" w14:textId="77777777" w:rsidR="00243D07" w:rsidRDefault="00243D07" w:rsidP="00766608">
            <w:pPr>
              <w:jc w:val="center"/>
            </w:pPr>
            <w:r>
              <w:rPr>
                <w:rFonts w:ascii="Times New Roman" w:hAnsi="Times New Roman"/>
                <w:sz w:val="28"/>
                <w:szCs w:val="28"/>
              </w:rPr>
              <w:t>Не реже 1 раза в месяц</w:t>
            </w:r>
          </w:p>
        </w:tc>
      </w:tr>
      <w:tr w:rsidR="00243D07" w14:paraId="7742F840" w14:textId="77777777" w:rsidTr="00766608">
        <w:trPr>
          <w:trHeight w:val="852"/>
        </w:trPr>
        <w:tc>
          <w:tcPr>
            <w:tcW w:w="707" w:type="dxa"/>
            <w:tcBorders>
              <w:left w:val="single" w:sz="4" w:space="0" w:color="000000"/>
              <w:bottom w:val="single" w:sz="4" w:space="0" w:color="000000"/>
            </w:tcBorders>
            <w:shd w:val="clear" w:color="auto" w:fill="auto"/>
            <w:vAlign w:val="center"/>
          </w:tcPr>
          <w:p w14:paraId="17EC527B" w14:textId="77777777" w:rsidR="00243D07" w:rsidRDefault="00243D07" w:rsidP="00766608">
            <w:pPr>
              <w:spacing w:after="0" w:line="240" w:lineRule="auto"/>
              <w:ind w:left="-108" w:right="-108"/>
              <w:jc w:val="center"/>
            </w:pPr>
            <w:r>
              <w:rPr>
                <w:rFonts w:ascii="Times New Roman" w:hAnsi="Times New Roman"/>
                <w:sz w:val="28"/>
                <w:szCs w:val="28"/>
              </w:rPr>
              <w:t>15</w:t>
            </w:r>
          </w:p>
        </w:tc>
        <w:tc>
          <w:tcPr>
            <w:tcW w:w="10488" w:type="dxa"/>
            <w:tcBorders>
              <w:left w:val="single" w:sz="4" w:space="0" w:color="000000"/>
              <w:bottom w:val="single" w:sz="4" w:space="0" w:color="000000"/>
            </w:tcBorders>
            <w:shd w:val="clear" w:color="auto" w:fill="auto"/>
            <w:vAlign w:val="center"/>
          </w:tcPr>
          <w:p w14:paraId="6024EAA9"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034B3528" w14:textId="77777777" w:rsidR="00243D07" w:rsidRDefault="00243D07" w:rsidP="00766608">
            <w:pPr>
              <w:jc w:val="center"/>
            </w:pPr>
            <w:r>
              <w:rPr>
                <w:rFonts w:ascii="Times New Roman" w:hAnsi="Times New Roman"/>
                <w:sz w:val="28"/>
                <w:szCs w:val="28"/>
              </w:rPr>
              <w:t>Постоянно в течение года</w:t>
            </w:r>
          </w:p>
        </w:tc>
      </w:tr>
      <w:tr w:rsidR="00243D07" w14:paraId="7BB4CB7B" w14:textId="77777777" w:rsidTr="00766608">
        <w:trPr>
          <w:trHeight w:val="2110"/>
        </w:trPr>
        <w:tc>
          <w:tcPr>
            <w:tcW w:w="707" w:type="dxa"/>
            <w:tcBorders>
              <w:top w:val="single" w:sz="4" w:space="0" w:color="000000"/>
              <w:left w:val="single" w:sz="4" w:space="0" w:color="000000"/>
              <w:bottom w:val="single" w:sz="4" w:space="0" w:color="000000"/>
            </w:tcBorders>
            <w:shd w:val="clear" w:color="auto" w:fill="auto"/>
            <w:vAlign w:val="center"/>
          </w:tcPr>
          <w:p w14:paraId="5F3A9C59" w14:textId="77777777" w:rsidR="00243D07" w:rsidRDefault="00243D07" w:rsidP="00766608">
            <w:pPr>
              <w:spacing w:before="57" w:after="57" w:line="240" w:lineRule="auto"/>
              <w:ind w:left="-108" w:right="-108"/>
              <w:jc w:val="center"/>
            </w:pPr>
            <w:r>
              <w:rPr>
                <w:rFonts w:ascii="Times New Roman" w:hAnsi="Times New Roman"/>
                <w:sz w:val="28"/>
                <w:szCs w:val="28"/>
              </w:rPr>
              <w:lastRenderedPageBreak/>
              <w:t>16</w:t>
            </w:r>
          </w:p>
        </w:tc>
        <w:tc>
          <w:tcPr>
            <w:tcW w:w="10488" w:type="dxa"/>
            <w:tcBorders>
              <w:top w:val="single" w:sz="4" w:space="0" w:color="000000"/>
              <w:left w:val="single" w:sz="4" w:space="0" w:color="000000"/>
              <w:bottom w:val="single" w:sz="4" w:space="0" w:color="000000"/>
            </w:tcBorders>
            <w:shd w:val="clear" w:color="auto" w:fill="auto"/>
            <w:vAlign w:val="center"/>
          </w:tcPr>
          <w:p w14:paraId="668CDEDE"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D100" w14:textId="77777777" w:rsidR="00243D07" w:rsidRDefault="00243D07" w:rsidP="00766608">
            <w:pPr>
              <w:jc w:val="center"/>
            </w:pPr>
            <w:r>
              <w:rPr>
                <w:rFonts w:ascii="Times New Roman" w:hAnsi="Times New Roman"/>
                <w:sz w:val="28"/>
                <w:szCs w:val="28"/>
              </w:rPr>
              <w:t>Постоянно в течение года</w:t>
            </w:r>
          </w:p>
        </w:tc>
      </w:tr>
      <w:tr w:rsidR="00243D07" w14:paraId="643F4E1A" w14:textId="77777777" w:rsidTr="00766608">
        <w:trPr>
          <w:trHeight w:val="1990"/>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61EF2FC2" w14:textId="77777777" w:rsidR="00243D07" w:rsidRDefault="00243D07" w:rsidP="00766608">
            <w:pPr>
              <w:spacing w:before="57" w:after="57" w:line="240" w:lineRule="auto"/>
              <w:ind w:left="-108" w:right="-108"/>
              <w:jc w:val="center"/>
              <w:rPr>
                <w:rFonts w:ascii="Times New Roman" w:hAnsi="Times New Roman"/>
              </w:rPr>
            </w:pPr>
            <w:r>
              <w:rPr>
                <w:rFonts w:ascii="Times New Roman" w:hAnsi="Times New Roman"/>
                <w:sz w:val="28"/>
                <w:szCs w:val="28"/>
              </w:rPr>
              <w:t>17</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30080BE8"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FBD825F"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6BA4223F" w14:textId="77777777" w:rsidR="00243D07" w:rsidRDefault="00243D07" w:rsidP="00243D07">
      <w:pPr>
        <w:spacing w:after="0" w:line="240" w:lineRule="auto"/>
      </w:pPr>
    </w:p>
    <w:p w14:paraId="7CFD98FF" w14:textId="6429D356" w:rsidR="00243D07" w:rsidRDefault="00243D0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1999E8F4"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5</w:t>
      </w:r>
    </w:p>
    <w:p w14:paraId="408A85D3" w14:textId="77777777" w:rsidR="00243D07" w:rsidRDefault="00243D07"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1D3CB770" w14:textId="7604FD9F" w:rsidR="00243D07" w:rsidRDefault="00EB1F14" w:rsidP="00243D07">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3D55F79D" w14:textId="77777777" w:rsidR="00243D07" w:rsidRDefault="00243D07" w:rsidP="00243D07">
      <w:pPr>
        <w:spacing w:after="0" w:line="240" w:lineRule="auto"/>
        <w:ind w:left="10348"/>
        <w:jc w:val="center"/>
        <w:rPr>
          <w:rFonts w:ascii="Times New Roman" w:hAnsi="Times New Roman"/>
          <w:b/>
          <w:sz w:val="28"/>
          <w:szCs w:val="28"/>
        </w:rPr>
      </w:pPr>
    </w:p>
    <w:p w14:paraId="26091728" w14:textId="77777777" w:rsidR="00243D07" w:rsidRDefault="00243D07" w:rsidP="00243D07">
      <w:pPr>
        <w:spacing w:after="0" w:line="240" w:lineRule="auto"/>
        <w:ind w:left="10348"/>
        <w:jc w:val="center"/>
        <w:rPr>
          <w:rFonts w:ascii="Times New Roman" w:hAnsi="Times New Roman"/>
          <w:b/>
          <w:sz w:val="28"/>
          <w:szCs w:val="28"/>
        </w:rPr>
      </w:pPr>
    </w:p>
    <w:p w14:paraId="45CA1A32"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755BC0A2"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5BFA0A33"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Уральскому федеральному округу мероприятий по контролю </w:t>
      </w:r>
    </w:p>
    <w:p w14:paraId="22663067" w14:textId="77777777" w:rsidR="00243D07" w:rsidRDefault="00243D07" w:rsidP="00243D07">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в отношении производственных объектов акционерного общества </w:t>
      </w:r>
      <w:r>
        <w:rPr>
          <w:rFonts w:ascii="Times New Roman" w:hAnsi="Times New Roman"/>
          <w:b/>
          <w:sz w:val="28"/>
          <w:szCs w:val="28"/>
        </w:rPr>
        <w:br/>
        <w:t>«Екатеринбургский завод по обработке цветных металлов»</w:t>
      </w:r>
    </w:p>
    <w:p w14:paraId="455BAC25" w14:textId="77777777" w:rsidR="00243D07" w:rsidRDefault="00243D07" w:rsidP="00243D07">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243D07" w14:paraId="2C6864AA"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68E7E147"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22BA58D5" w14:textId="77777777" w:rsidR="00243D07" w:rsidRDefault="00243D07"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61EE9667"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E202"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1E47327B"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243D07" w14:paraId="413214D5"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3BEA8847" w14:textId="77777777" w:rsidR="00243D07" w:rsidRDefault="00243D07"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F7AE050" w14:textId="77777777" w:rsidR="00243D07" w:rsidRDefault="00243D07"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32B5" w14:textId="77777777" w:rsidR="00243D07" w:rsidRDefault="00243D07"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243D07" w14:paraId="6BCFCA19" w14:textId="77777777" w:rsidTr="00766608">
        <w:trPr>
          <w:trHeight w:val="807"/>
        </w:trPr>
        <w:tc>
          <w:tcPr>
            <w:tcW w:w="707" w:type="dxa"/>
            <w:tcBorders>
              <w:top w:val="single" w:sz="4" w:space="0" w:color="000000"/>
              <w:left w:val="single" w:sz="4" w:space="0" w:color="000000"/>
              <w:bottom w:val="single" w:sz="4" w:space="0" w:color="000000"/>
            </w:tcBorders>
            <w:shd w:val="clear" w:color="auto" w:fill="auto"/>
            <w:vAlign w:val="center"/>
          </w:tcPr>
          <w:p w14:paraId="3956095E"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34B23AC2"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F5A0" w14:textId="77777777" w:rsidR="00243D07" w:rsidRDefault="00243D07" w:rsidP="00766608">
            <w:pPr>
              <w:spacing w:after="0" w:line="240" w:lineRule="auto"/>
              <w:contextualSpacing/>
              <w:jc w:val="center"/>
              <w:rPr>
                <w:rFonts w:ascii="Times New Roman" w:hAnsi="Times New Roman"/>
                <w:sz w:val="28"/>
                <w:szCs w:val="28"/>
              </w:rPr>
            </w:pPr>
            <w:r>
              <w:rPr>
                <w:rFonts w:ascii="Times New Roman" w:hAnsi="Times New Roman"/>
                <w:sz w:val="28"/>
                <w:szCs w:val="28"/>
              </w:rPr>
              <w:t>09.01.2024 - 29.03.2024</w:t>
            </w:r>
          </w:p>
        </w:tc>
      </w:tr>
      <w:tr w:rsidR="00243D07" w14:paraId="333CFABD" w14:textId="77777777" w:rsidTr="00766608">
        <w:trPr>
          <w:trHeight w:val="1556"/>
        </w:trPr>
        <w:tc>
          <w:tcPr>
            <w:tcW w:w="707" w:type="dxa"/>
            <w:tcBorders>
              <w:top w:val="single" w:sz="4" w:space="0" w:color="000000"/>
              <w:left w:val="single" w:sz="4" w:space="0" w:color="000000"/>
              <w:bottom w:val="single" w:sz="4" w:space="0" w:color="000000"/>
            </w:tcBorders>
            <w:shd w:val="clear" w:color="auto" w:fill="auto"/>
            <w:vAlign w:val="center"/>
          </w:tcPr>
          <w:p w14:paraId="1D890C28"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2DA423BD"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производство драгоценных металлов (вязально-ткацкий передел цеха по выпуску заготовок и готовой продукции),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01.01.2022 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CEE6"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08.04.2024 - 17.05.2024</w:t>
            </w:r>
          </w:p>
        </w:tc>
      </w:tr>
      <w:tr w:rsidR="00243D07" w14:paraId="38C5B33C" w14:textId="77777777" w:rsidTr="00766608">
        <w:trPr>
          <w:trHeight w:val="697"/>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456BEC71" w14:textId="77777777" w:rsidR="00243D07" w:rsidRDefault="00243D07" w:rsidP="00766608">
            <w:pPr>
              <w:spacing w:after="0" w:line="240" w:lineRule="auto"/>
              <w:ind w:left="-108" w:right="-108"/>
              <w:jc w:val="center"/>
              <w:rPr>
                <w:rFonts w:ascii="Times New Roman" w:hAnsi="Times New Roman"/>
              </w:rPr>
            </w:pPr>
            <w:r>
              <w:rPr>
                <w:rFonts w:ascii="Times New Roman" w:hAnsi="Times New Roman"/>
                <w:sz w:val="28"/>
              </w:rPr>
              <w:t>3</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585A8557" w14:textId="77777777" w:rsidR="00243D07" w:rsidRDefault="00243D07" w:rsidP="00766608">
            <w:pPr>
              <w:spacing w:after="0" w:line="240" w:lineRule="auto"/>
              <w:jc w:val="both"/>
              <w:rPr>
                <w:rFonts w:ascii="Times New Roman" w:hAnsi="Times New Roman"/>
                <w:sz w:val="28"/>
                <w:szCs w:val="28"/>
              </w:rPr>
            </w:pPr>
            <w:r>
              <w:rPr>
                <w:rFonts w:ascii="Times New Roman" w:hAnsi="Times New Roman"/>
                <w:sz w:val="28"/>
                <w:szCs w:val="28"/>
              </w:rPr>
              <w:t xml:space="preserve">Оценка соблюдения производственным объектом организации, осуществляющим производство драгоценных металлов (прокатный передел цеха по выпуску заготовок и готовой продукции),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w:t>
            </w:r>
            <w:r>
              <w:rPr>
                <w:rFonts w:ascii="Times New Roman" w:hAnsi="Times New Roman"/>
                <w:sz w:val="28"/>
                <w:szCs w:val="28"/>
              </w:rPr>
              <w:lastRenderedPageBreak/>
              <w:t>драгоценных металлов и документации по обеспечению сохранности драгоценных металлов за период с 01.01.2022 по 31.12.2023</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3BA2FBA"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lastRenderedPageBreak/>
              <w:t>03.06.2024 - 12.07.2024</w:t>
            </w:r>
          </w:p>
        </w:tc>
      </w:tr>
      <w:tr w:rsidR="00243D07" w14:paraId="7593C36F" w14:textId="77777777" w:rsidTr="00766608">
        <w:trPr>
          <w:trHeight w:val="2411"/>
        </w:trPr>
        <w:tc>
          <w:tcPr>
            <w:tcW w:w="707" w:type="dxa"/>
            <w:tcBorders>
              <w:top w:val="single" w:sz="4" w:space="0" w:color="000000"/>
              <w:left w:val="single" w:sz="4" w:space="0" w:color="000000"/>
              <w:bottom w:val="single" w:sz="4" w:space="0" w:color="000000"/>
            </w:tcBorders>
            <w:shd w:val="clear" w:color="auto" w:fill="auto"/>
            <w:vAlign w:val="center"/>
          </w:tcPr>
          <w:p w14:paraId="1379D546"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43F7950D"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FD86"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02.09.2024 - 30.09.2024</w:t>
            </w:r>
          </w:p>
        </w:tc>
      </w:tr>
      <w:tr w:rsidR="00243D07" w14:paraId="3109222C" w14:textId="77777777" w:rsidTr="00766608">
        <w:trPr>
          <w:trHeight w:val="1549"/>
        </w:trPr>
        <w:tc>
          <w:tcPr>
            <w:tcW w:w="707" w:type="dxa"/>
            <w:tcBorders>
              <w:top w:val="single" w:sz="4" w:space="0" w:color="000000"/>
              <w:left w:val="single" w:sz="4" w:space="0" w:color="000000"/>
              <w:bottom w:val="single" w:sz="4" w:space="0" w:color="000000"/>
            </w:tcBorders>
            <w:shd w:val="clear" w:color="auto" w:fill="auto"/>
            <w:vAlign w:val="center"/>
          </w:tcPr>
          <w:p w14:paraId="40BD7DA6"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408A1AC1"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229A"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16.12.2024 - 27.12.2024</w:t>
            </w:r>
          </w:p>
        </w:tc>
      </w:tr>
      <w:tr w:rsidR="00243D07" w14:paraId="1B0375B6" w14:textId="77777777" w:rsidTr="00766608">
        <w:trPr>
          <w:trHeight w:val="1263"/>
        </w:trPr>
        <w:tc>
          <w:tcPr>
            <w:tcW w:w="707" w:type="dxa"/>
            <w:tcBorders>
              <w:top w:val="single" w:sz="4" w:space="0" w:color="000000"/>
              <w:left w:val="single" w:sz="4" w:space="0" w:color="000000"/>
              <w:bottom w:val="single" w:sz="4" w:space="0" w:color="000000"/>
            </w:tcBorders>
            <w:shd w:val="clear" w:color="auto" w:fill="auto"/>
            <w:vAlign w:val="center"/>
          </w:tcPr>
          <w:p w14:paraId="4670BC9D"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6E00A993"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64BD"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2C6D7202"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6EC792CB"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7957611D"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A0FA"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243D07" w14:paraId="26F34C2F" w14:textId="77777777" w:rsidTr="00766608">
        <w:trPr>
          <w:trHeight w:val="1407"/>
        </w:trPr>
        <w:tc>
          <w:tcPr>
            <w:tcW w:w="707" w:type="dxa"/>
            <w:tcBorders>
              <w:top w:val="single" w:sz="4" w:space="0" w:color="000000"/>
              <w:left w:val="single" w:sz="4" w:space="0" w:color="000000"/>
              <w:bottom w:val="single" w:sz="4" w:space="0" w:color="000000"/>
            </w:tcBorders>
            <w:shd w:val="clear" w:color="auto" w:fill="auto"/>
            <w:vAlign w:val="center"/>
          </w:tcPr>
          <w:p w14:paraId="7DBB92BC"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1FF93899" w14:textId="77777777" w:rsidR="00243D07" w:rsidRDefault="00243D07"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1AA0"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569CA1FA"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5EBE7BAB" w14:textId="77777777" w:rsidR="00243D07" w:rsidRDefault="00243D07" w:rsidP="00766608">
            <w:pPr>
              <w:spacing w:after="0" w:line="240" w:lineRule="auto"/>
              <w:ind w:left="-108" w:right="-108"/>
              <w:jc w:val="center"/>
              <w:rPr>
                <w:rFonts w:ascii="Times New Roman" w:hAnsi="Times New Roman"/>
                <w:sz w:val="28"/>
              </w:rPr>
            </w:pPr>
            <w:r>
              <w:rPr>
                <w:rFonts w:ascii="Times New Roman" w:hAnsi="Times New Roman"/>
                <w:sz w:val="28"/>
              </w:rPr>
              <w:lastRenderedPageBreak/>
              <w:t>9</w:t>
            </w:r>
          </w:p>
        </w:tc>
        <w:tc>
          <w:tcPr>
            <w:tcW w:w="10488" w:type="dxa"/>
            <w:tcBorders>
              <w:top w:val="single" w:sz="4" w:space="0" w:color="000000"/>
              <w:left w:val="single" w:sz="4" w:space="0" w:color="000000"/>
              <w:bottom w:val="single" w:sz="4" w:space="0" w:color="000000"/>
            </w:tcBorders>
            <w:shd w:val="clear" w:color="auto" w:fill="auto"/>
            <w:vAlign w:val="center"/>
          </w:tcPr>
          <w:p w14:paraId="4C9B2BBB"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9240"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58A84E63" w14:textId="77777777" w:rsidTr="00766608">
        <w:trPr>
          <w:trHeight w:val="2541"/>
        </w:trPr>
        <w:tc>
          <w:tcPr>
            <w:tcW w:w="707" w:type="dxa"/>
            <w:tcBorders>
              <w:top w:val="single" w:sz="4" w:space="0" w:color="000000"/>
              <w:left w:val="single" w:sz="4" w:space="0" w:color="000000"/>
              <w:bottom w:val="single" w:sz="4" w:space="0" w:color="000000"/>
            </w:tcBorders>
            <w:shd w:val="clear" w:color="auto" w:fill="auto"/>
            <w:vAlign w:val="center"/>
          </w:tcPr>
          <w:p w14:paraId="51FED00E"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378099EE"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приём,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учёту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0811" w14:textId="77777777" w:rsidR="00243D07" w:rsidRDefault="00243D07" w:rsidP="00766608">
            <w:pPr>
              <w:jc w:val="center"/>
              <w:rPr>
                <w:rFonts w:ascii="Times New Roman" w:hAnsi="Times New Roman"/>
              </w:rPr>
            </w:pPr>
            <w:r>
              <w:rPr>
                <w:rFonts w:ascii="Times New Roman" w:hAnsi="Times New Roman"/>
                <w:sz w:val="28"/>
                <w:szCs w:val="28"/>
              </w:rPr>
              <w:t>Постоянно в течение года</w:t>
            </w:r>
          </w:p>
        </w:tc>
      </w:tr>
      <w:tr w:rsidR="00243D07" w14:paraId="7CC3D0CE" w14:textId="77777777" w:rsidTr="00766608">
        <w:trPr>
          <w:trHeight w:val="1031"/>
        </w:trPr>
        <w:tc>
          <w:tcPr>
            <w:tcW w:w="707" w:type="dxa"/>
            <w:tcBorders>
              <w:top w:val="single" w:sz="4" w:space="0" w:color="000000"/>
              <w:left w:val="single" w:sz="4" w:space="0" w:color="000000"/>
              <w:bottom w:val="single" w:sz="4" w:space="0" w:color="000000"/>
            </w:tcBorders>
            <w:shd w:val="clear" w:color="auto" w:fill="auto"/>
            <w:vAlign w:val="center"/>
          </w:tcPr>
          <w:p w14:paraId="4BD4207A"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23EED378" w14:textId="77777777" w:rsidR="00243D07" w:rsidRDefault="00243D07"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72B2"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3534FBB1" w14:textId="77777777" w:rsidTr="00766608">
        <w:trPr>
          <w:trHeight w:val="654"/>
        </w:trPr>
        <w:tc>
          <w:tcPr>
            <w:tcW w:w="707" w:type="dxa"/>
            <w:tcBorders>
              <w:top w:val="single" w:sz="4" w:space="0" w:color="000000"/>
              <w:left w:val="single" w:sz="4" w:space="0" w:color="000000"/>
              <w:bottom w:val="single" w:sz="4" w:space="0" w:color="000000"/>
            </w:tcBorders>
            <w:shd w:val="clear" w:color="auto" w:fill="auto"/>
            <w:vAlign w:val="center"/>
          </w:tcPr>
          <w:p w14:paraId="7F2E6D3D"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3321A77C"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104C"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76062C34"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4CA88519" w14:textId="77777777" w:rsidR="00243D07" w:rsidRDefault="00243D07"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7806FB14"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16CA"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16E92ED1"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65DACB83" w14:textId="77777777" w:rsidR="00243D07" w:rsidRDefault="00243D07" w:rsidP="00766608">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15BE4DEA"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BE02"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243D07" w14:paraId="67844A2D" w14:textId="77777777" w:rsidTr="00766608">
        <w:trPr>
          <w:trHeight w:val="852"/>
        </w:trPr>
        <w:tc>
          <w:tcPr>
            <w:tcW w:w="707" w:type="dxa"/>
            <w:tcBorders>
              <w:left w:val="single" w:sz="4" w:space="0" w:color="000000"/>
              <w:bottom w:val="single" w:sz="4" w:space="0" w:color="000000"/>
            </w:tcBorders>
            <w:shd w:val="clear" w:color="auto" w:fill="auto"/>
            <w:vAlign w:val="center"/>
          </w:tcPr>
          <w:p w14:paraId="0AB5C479" w14:textId="77777777" w:rsidR="00243D07" w:rsidRDefault="00243D07" w:rsidP="00766608">
            <w:pPr>
              <w:spacing w:after="0" w:line="240" w:lineRule="auto"/>
              <w:ind w:left="-108" w:right="-108"/>
              <w:jc w:val="center"/>
            </w:pPr>
            <w:r>
              <w:rPr>
                <w:rFonts w:ascii="Times New Roman" w:hAnsi="Times New Roman"/>
                <w:sz w:val="28"/>
                <w:szCs w:val="28"/>
              </w:rPr>
              <w:t>15</w:t>
            </w:r>
          </w:p>
        </w:tc>
        <w:tc>
          <w:tcPr>
            <w:tcW w:w="10488" w:type="dxa"/>
            <w:tcBorders>
              <w:left w:val="single" w:sz="4" w:space="0" w:color="000000"/>
              <w:bottom w:val="single" w:sz="4" w:space="0" w:color="000000"/>
            </w:tcBorders>
            <w:shd w:val="clear" w:color="auto" w:fill="auto"/>
            <w:vAlign w:val="center"/>
          </w:tcPr>
          <w:p w14:paraId="7A3F0070"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5E00C883"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5F19454B" w14:textId="77777777" w:rsidR="00243D07" w:rsidRDefault="00243D07" w:rsidP="00766608">
            <w:pPr>
              <w:spacing w:after="0" w:line="240" w:lineRule="auto"/>
              <w:jc w:val="center"/>
              <w:rPr>
                <w:rFonts w:ascii="Times New Roman" w:hAnsi="Times New Roman"/>
              </w:rPr>
            </w:pPr>
          </w:p>
        </w:tc>
      </w:tr>
      <w:tr w:rsidR="00243D07" w14:paraId="34F8AB8E" w14:textId="77777777" w:rsidTr="00766608">
        <w:trPr>
          <w:trHeight w:val="2116"/>
        </w:trPr>
        <w:tc>
          <w:tcPr>
            <w:tcW w:w="707" w:type="dxa"/>
            <w:tcBorders>
              <w:top w:val="single" w:sz="4" w:space="0" w:color="000000"/>
              <w:left w:val="single" w:sz="4" w:space="0" w:color="000000"/>
              <w:bottom w:val="single" w:sz="4" w:space="0" w:color="000000"/>
            </w:tcBorders>
            <w:shd w:val="clear" w:color="auto" w:fill="auto"/>
            <w:vAlign w:val="center"/>
          </w:tcPr>
          <w:p w14:paraId="591E8AD2" w14:textId="77777777" w:rsidR="00243D07" w:rsidRDefault="00243D07" w:rsidP="00766608">
            <w:pPr>
              <w:spacing w:before="57" w:after="57" w:line="240" w:lineRule="auto"/>
              <w:ind w:left="-108" w:right="-108"/>
              <w:jc w:val="center"/>
            </w:pPr>
            <w:r>
              <w:rPr>
                <w:rFonts w:ascii="Times New Roman" w:hAnsi="Times New Roman"/>
                <w:sz w:val="28"/>
                <w:szCs w:val="28"/>
              </w:rPr>
              <w:lastRenderedPageBreak/>
              <w:t>16</w:t>
            </w:r>
          </w:p>
        </w:tc>
        <w:tc>
          <w:tcPr>
            <w:tcW w:w="10488" w:type="dxa"/>
            <w:tcBorders>
              <w:top w:val="single" w:sz="4" w:space="0" w:color="000000"/>
              <w:left w:val="single" w:sz="4" w:space="0" w:color="000000"/>
              <w:bottom w:val="single" w:sz="4" w:space="0" w:color="000000"/>
            </w:tcBorders>
            <w:shd w:val="clear" w:color="auto" w:fill="auto"/>
            <w:vAlign w:val="center"/>
          </w:tcPr>
          <w:p w14:paraId="03C07867"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C04B"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243D07" w14:paraId="70BCF845" w14:textId="77777777" w:rsidTr="00766608">
        <w:trPr>
          <w:trHeight w:val="2116"/>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42DA23CD" w14:textId="77777777" w:rsidR="00243D07" w:rsidRDefault="00243D07"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17</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459C58AC" w14:textId="77777777" w:rsidR="00243D07" w:rsidRDefault="00243D07"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A02993A" w14:textId="77777777" w:rsidR="00243D07" w:rsidRDefault="00243D07"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1C8D63BB" w14:textId="77777777" w:rsidR="00243D07" w:rsidRDefault="00243D07" w:rsidP="00243D07"/>
    <w:p w14:paraId="339D898C" w14:textId="6921F693" w:rsidR="00243D07" w:rsidRDefault="00243D0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0CAD1F6C"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6</w:t>
      </w:r>
    </w:p>
    <w:p w14:paraId="689B2C74"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24053D27" w14:textId="0ADD1E61"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7807C0EE" w14:textId="77777777" w:rsidR="00A76D54" w:rsidRDefault="00A76D54" w:rsidP="00A76D54">
      <w:pPr>
        <w:spacing w:after="0" w:line="240" w:lineRule="auto"/>
        <w:ind w:left="10348"/>
        <w:jc w:val="center"/>
        <w:rPr>
          <w:rFonts w:ascii="Times New Roman" w:hAnsi="Times New Roman"/>
          <w:b/>
          <w:sz w:val="28"/>
          <w:szCs w:val="28"/>
        </w:rPr>
      </w:pPr>
    </w:p>
    <w:p w14:paraId="5C815A67" w14:textId="77777777" w:rsidR="00A76D54" w:rsidRDefault="00A76D54" w:rsidP="00A76D54">
      <w:pPr>
        <w:spacing w:after="0" w:line="240" w:lineRule="auto"/>
        <w:ind w:left="10348"/>
        <w:jc w:val="center"/>
        <w:rPr>
          <w:rFonts w:ascii="Times New Roman" w:hAnsi="Times New Roman"/>
          <w:b/>
          <w:sz w:val="28"/>
          <w:szCs w:val="28"/>
        </w:rPr>
      </w:pPr>
    </w:p>
    <w:p w14:paraId="697609A4"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705CCBD1"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3303F8B4"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Уральскому федеральному округу мероприятий по контролю </w:t>
      </w:r>
    </w:p>
    <w:p w14:paraId="3A68DAE5"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«Кыштымский медеэлектролитный завод»</w:t>
      </w:r>
    </w:p>
    <w:p w14:paraId="63A2644C" w14:textId="77777777" w:rsidR="00A76D54" w:rsidRDefault="00A76D54" w:rsidP="00A76D54">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A76D54" w14:paraId="2A496D03"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67EEA108"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48A49F8D"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6E89B06C"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1506"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092D4F57"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27BEC4B7" w14:textId="77777777" w:rsidTr="00766608">
        <w:trPr>
          <w:trHeight w:val="428"/>
        </w:trPr>
        <w:tc>
          <w:tcPr>
            <w:tcW w:w="707" w:type="dxa"/>
            <w:tcBorders>
              <w:top w:val="single" w:sz="4" w:space="0" w:color="000000"/>
              <w:left w:val="single" w:sz="4" w:space="0" w:color="000000"/>
              <w:bottom w:val="single" w:sz="4" w:space="0" w:color="000000"/>
            </w:tcBorders>
            <w:shd w:val="clear" w:color="auto" w:fill="auto"/>
            <w:vAlign w:val="center"/>
          </w:tcPr>
          <w:p w14:paraId="5DE7CC9A" w14:textId="77777777" w:rsidR="00A76D54" w:rsidRDefault="00A76D54"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0A118D9"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FBB2"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18382BEC"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5C8D6D48"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38A643F7"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2848" w14:textId="77777777" w:rsidR="00A76D54" w:rsidRDefault="00A76D54" w:rsidP="00766608">
            <w:pPr>
              <w:spacing w:after="0" w:line="240" w:lineRule="auto"/>
              <w:contextualSpacing/>
              <w:jc w:val="center"/>
              <w:rPr>
                <w:rFonts w:ascii="Times New Roman" w:hAnsi="Times New Roman"/>
              </w:rPr>
            </w:pPr>
            <w:r>
              <w:rPr>
                <w:rFonts w:ascii="Times New Roman" w:hAnsi="Times New Roman"/>
                <w:sz w:val="28"/>
                <w:szCs w:val="28"/>
              </w:rPr>
              <w:t>09.01.2024 - 28.02.2024</w:t>
            </w:r>
          </w:p>
        </w:tc>
      </w:tr>
      <w:tr w:rsidR="00A76D54" w14:paraId="60A2FB83" w14:textId="77777777" w:rsidTr="00766608">
        <w:trPr>
          <w:trHeight w:val="2399"/>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3DF9C770" w14:textId="77777777" w:rsidR="00A76D54" w:rsidRDefault="00A76D54" w:rsidP="00766608">
            <w:pPr>
              <w:spacing w:after="0" w:line="240" w:lineRule="auto"/>
              <w:ind w:left="-108" w:right="-108"/>
              <w:jc w:val="center"/>
              <w:rPr>
                <w:rFonts w:ascii="Times New Roman" w:hAnsi="Times New Roman"/>
              </w:rPr>
            </w:pPr>
            <w:r>
              <w:rPr>
                <w:rFonts w:ascii="Times New Roman" w:hAnsi="Times New Roman"/>
                <w:sz w:val="28"/>
                <w:szCs w:val="28"/>
              </w:rPr>
              <w:t>2</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3264F133"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585FF60"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01.03.2024 - 13.05.2024</w:t>
            </w:r>
          </w:p>
        </w:tc>
      </w:tr>
      <w:tr w:rsidR="00A76D54" w14:paraId="22C7B200"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6797B12C"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0488" w:type="dxa"/>
            <w:tcBorders>
              <w:top w:val="single" w:sz="4" w:space="0" w:color="000000"/>
              <w:left w:val="single" w:sz="4" w:space="0" w:color="000000"/>
              <w:bottom w:val="single" w:sz="4" w:space="0" w:color="000000"/>
            </w:tcBorders>
            <w:shd w:val="clear" w:color="auto" w:fill="auto"/>
            <w:vAlign w:val="center"/>
          </w:tcPr>
          <w:p w14:paraId="4174C3FE"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 xml:space="preserve">Оценка соблюдения производственным объектом организации, осуществляющим переработку сырья, содержащего драгоценные металлы (медеплавильный цех),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w:t>
            </w:r>
            <w:r>
              <w:rPr>
                <w:rFonts w:ascii="Times New Roman" w:hAnsi="Times New Roman"/>
                <w:sz w:val="28"/>
                <w:szCs w:val="28"/>
              </w:rPr>
              <w:lastRenderedPageBreak/>
              <w:t>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CD67"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lastRenderedPageBreak/>
              <w:t>14.05.2024 - 28.06.2024</w:t>
            </w:r>
          </w:p>
        </w:tc>
      </w:tr>
      <w:tr w:rsidR="00A76D54" w14:paraId="5F7BE582" w14:textId="77777777" w:rsidTr="00766608">
        <w:trPr>
          <w:trHeight w:val="2399"/>
        </w:trPr>
        <w:tc>
          <w:tcPr>
            <w:tcW w:w="707" w:type="dxa"/>
            <w:tcBorders>
              <w:top w:val="single" w:sz="4" w:space="0" w:color="000000"/>
              <w:left w:val="single" w:sz="4" w:space="0" w:color="000000"/>
              <w:bottom w:val="single" w:sz="4" w:space="0" w:color="000000"/>
            </w:tcBorders>
            <w:shd w:val="clear" w:color="auto" w:fill="auto"/>
            <w:vAlign w:val="center"/>
          </w:tcPr>
          <w:p w14:paraId="62046BB6"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5EA50A6B"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переработку сырья, содержащего драгоценные металлы (цех электролиза меди),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учёту драгоценных металлов и документации по обеспечению сохранности драгоценных металлов за период с 01.01.2023</w:t>
            </w:r>
            <w:r>
              <w:rPr>
                <w:rFonts w:ascii="Times New Roman" w:hAnsi="Times New Roman"/>
                <w:sz w:val="28"/>
                <w:szCs w:val="28"/>
              </w:rPr>
              <w:br/>
              <w:t xml:space="preserve">по 31.12.2023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9AE3"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08.07.2024 - 06.08.2024</w:t>
            </w:r>
          </w:p>
        </w:tc>
      </w:tr>
      <w:tr w:rsidR="00A76D54" w14:paraId="405F7636" w14:textId="77777777" w:rsidTr="00766608">
        <w:trPr>
          <w:trHeight w:val="1407"/>
        </w:trPr>
        <w:tc>
          <w:tcPr>
            <w:tcW w:w="707" w:type="dxa"/>
            <w:tcBorders>
              <w:top w:val="single" w:sz="4" w:space="0" w:color="000000"/>
              <w:left w:val="single" w:sz="4" w:space="0" w:color="000000"/>
              <w:bottom w:val="single" w:sz="4" w:space="0" w:color="000000"/>
            </w:tcBorders>
            <w:shd w:val="clear" w:color="auto" w:fill="auto"/>
            <w:vAlign w:val="center"/>
          </w:tcPr>
          <w:p w14:paraId="2F208D8F" w14:textId="77777777" w:rsidR="00A76D54" w:rsidRDefault="00A76D54"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0EE37EEB"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BA4A"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15.10.2024 - 27.12.2024</w:t>
            </w:r>
          </w:p>
        </w:tc>
      </w:tr>
      <w:tr w:rsidR="00A76D54" w14:paraId="5499F81C" w14:textId="77777777" w:rsidTr="00766608">
        <w:trPr>
          <w:trHeight w:val="1413"/>
        </w:trPr>
        <w:tc>
          <w:tcPr>
            <w:tcW w:w="707" w:type="dxa"/>
            <w:tcBorders>
              <w:top w:val="single" w:sz="4" w:space="0" w:color="000000"/>
              <w:left w:val="single" w:sz="4" w:space="0" w:color="000000"/>
              <w:bottom w:val="single" w:sz="4" w:space="0" w:color="000000"/>
            </w:tcBorders>
            <w:shd w:val="clear" w:color="auto" w:fill="auto"/>
            <w:vAlign w:val="center"/>
          </w:tcPr>
          <w:p w14:paraId="2946BA7A" w14:textId="77777777" w:rsidR="00A76D54" w:rsidRDefault="00A76D54" w:rsidP="00766608">
            <w:pPr>
              <w:spacing w:before="57" w:after="57"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196CB164"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FF59"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751F2A88"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31D030E6" w14:textId="77777777" w:rsidR="00A76D54" w:rsidRDefault="00A76D54" w:rsidP="00766608">
            <w:pPr>
              <w:spacing w:before="57" w:after="57"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1AF0C285"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2F6D"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A76D54" w14:paraId="046EA752" w14:textId="77777777" w:rsidTr="00766608">
        <w:trPr>
          <w:trHeight w:val="1407"/>
        </w:trPr>
        <w:tc>
          <w:tcPr>
            <w:tcW w:w="707" w:type="dxa"/>
            <w:tcBorders>
              <w:top w:val="single" w:sz="4" w:space="0" w:color="000000"/>
              <w:left w:val="single" w:sz="4" w:space="0" w:color="000000"/>
              <w:bottom w:val="single" w:sz="4" w:space="0" w:color="000000"/>
            </w:tcBorders>
            <w:shd w:val="clear" w:color="auto" w:fill="auto"/>
            <w:vAlign w:val="center"/>
          </w:tcPr>
          <w:p w14:paraId="47AF9D9D" w14:textId="77777777" w:rsidR="00A76D54" w:rsidRDefault="00A76D54" w:rsidP="00766608">
            <w:pPr>
              <w:spacing w:before="57" w:after="57" w:line="240" w:lineRule="auto"/>
              <w:ind w:left="-108" w:right="-108"/>
              <w:jc w:val="center"/>
              <w:rPr>
                <w:rFonts w:ascii="Times New Roman" w:hAnsi="Times New Roman"/>
                <w:sz w:val="28"/>
              </w:rPr>
            </w:pPr>
            <w:r>
              <w:rPr>
                <w:rFonts w:ascii="Times New Roman" w:hAnsi="Times New Roman"/>
                <w:sz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373E73C4" w14:textId="77777777" w:rsidR="00A76D54" w:rsidRDefault="00A76D54"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F6F9"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4250C3C9"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2415A7D1" w14:textId="77777777" w:rsidR="00A76D54" w:rsidRDefault="00A76D54"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lastRenderedPageBreak/>
              <w:t>9</w:t>
            </w:r>
          </w:p>
        </w:tc>
        <w:tc>
          <w:tcPr>
            <w:tcW w:w="10488" w:type="dxa"/>
            <w:tcBorders>
              <w:top w:val="single" w:sz="4" w:space="0" w:color="000000"/>
              <w:left w:val="single" w:sz="4" w:space="0" w:color="000000"/>
              <w:bottom w:val="single" w:sz="4" w:space="0" w:color="000000"/>
            </w:tcBorders>
            <w:shd w:val="clear" w:color="auto" w:fill="auto"/>
            <w:vAlign w:val="center"/>
          </w:tcPr>
          <w:p w14:paraId="6DD3CB26"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62EB"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4C331104" w14:textId="77777777" w:rsidTr="00766608">
        <w:trPr>
          <w:trHeight w:val="2542"/>
        </w:trPr>
        <w:tc>
          <w:tcPr>
            <w:tcW w:w="707" w:type="dxa"/>
            <w:tcBorders>
              <w:top w:val="single" w:sz="4" w:space="0" w:color="000000"/>
              <w:left w:val="single" w:sz="4" w:space="0" w:color="000000"/>
              <w:bottom w:val="single" w:sz="4" w:space="0" w:color="000000"/>
            </w:tcBorders>
            <w:shd w:val="clear" w:color="auto" w:fill="auto"/>
            <w:vAlign w:val="center"/>
          </w:tcPr>
          <w:p w14:paraId="2F73DDF2"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0B166449"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приём,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учёту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00D" w14:textId="77777777" w:rsidR="00A76D54" w:rsidRDefault="00A76D54" w:rsidP="00766608">
            <w:pPr>
              <w:jc w:val="center"/>
              <w:rPr>
                <w:rFonts w:ascii="Times New Roman" w:hAnsi="Times New Roman"/>
              </w:rPr>
            </w:pPr>
            <w:r>
              <w:rPr>
                <w:rFonts w:ascii="Times New Roman" w:hAnsi="Times New Roman"/>
                <w:sz w:val="28"/>
                <w:szCs w:val="28"/>
              </w:rPr>
              <w:t>Постоянно в течение года</w:t>
            </w:r>
          </w:p>
        </w:tc>
      </w:tr>
      <w:tr w:rsidR="00A76D54" w14:paraId="45181BFF" w14:textId="77777777" w:rsidTr="00766608">
        <w:trPr>
          <w:trHeight w:val="898"/>
        </w:trPr>
        <w:tc>
          <w:tcPr>
            <w:tcW w:w="707" w:type="dxa"/>
            <w:tcBorders>
              <w:top w:val="single" w:sz="4" w:space="0" w:color="000000"/>
              <w:left w:val="single" w:sz="4" w:space="0" w:color="000000"/>
              <w:bottom w:val="single" w:sz="4" w:space="0" w:color="000000"/>
            </w:tcBorders>
            <w:shd w:val="clear" w:color="auto" w:fill="auto"/>
            <w:vAlign w:val="center"/>
          </w:tcPr>
          <w:p w14:paraId="5E20AEAD"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26DA1617"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31C5"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185629CC" w14:textId="77777777" w:rsidTr="00766608">
        <w:trPr>
          <w:trHeight w:val="844"/>
        </w:trPr>
        <w:tc>
          <w:tcPr>
            <w:tcW w:w="707" w:type="dxa"/>
            <w:tcBorders>
              <w:top w:val="single" w:sz="4" w:space="0" w:color="000000"/>
              <w:left w:val="single" w:sz="4" w:space="0" w:color="000000"/>
              <w:bottom w:val="single" w:sz="4" w:space="0" w:color="000000"/>
            </w:tcBorders>
            <w:shd w:val="clear" w:color="auto" w:fill="auto"/>
            <w:vAlign w:val="center"/>
          </w:tcPr>
          <w:p w14:paraId="48F6DFC6"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41F39C7A"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BD3A"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7865DC1A" w14:textId="77777777" w:rsidTr="00766608">
        <w:trPr>
          <w:trHeight w:val="840"/>
        </w:trPr>
        <w:tc>
          <w:tcPr>
            <w:tcW w:w="707" w:type="dxa"/>
            <w:tcBorders>
              <w:top w:val="single" w:sz="4" w:space="0" w:color="000000"/>
              <w:left w:val="single" w:sz="4" w:space="0" w:color="000000"/>
              <w:bottom w:val="single" w:sz="4" w:space="0" w:color="000000"/>
            </w:tcBorders>
            <w:shd w:val="clear" w:color="auto" w:fill="auto"/>
            <w:vAlign w:val="center"/>
          </w:tcPr>
          <w:p w14:paraId="3C8E34C7"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368B7C94"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FBC8"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505B1D03" w14:textId="77777777" w:rsidTr="00766608">
        <w:trPr>
          <w:trHeight w:val="1408"/>
        </w:trPr>
        <w:tc>
          <w:tcPr>
            <w:tcW w:w="707" w:type="dxa"/>
            <w:tcBorders>
              <w:top w:val="single" w:sz="4" w:space="0" w:color="000000"/>
              <w:left w:val="single" w:sz="4" w:space="0" w:color="000000"/>
              <w:bottom w:val="single" w:sz="4" w:space="0" w:color="000000"/>
            </w:tcBorders>
            <w:shd w:val="clear" w:color="auto" w:fill="auto"/>
            <w:vAlign w:val="center"/>
          </w:tcPr>
          <w:p w14:paraId="76B9D757" w14:textId="77777777" w:rsidR="00A76D54" w:rsidRDefault="00A76D54" w:rsidP="00766608">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52871539"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05D9"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A76D54" w14:paraId="603A5389" w14:textId="77777777" w:rsidTr="00766608">
        <w:trPr>
          <w:trHeight w:val="700"/>
        </w:trPr>
        <w:tc>
          <w:tcPr>
            <w:tcW w:w="707" w:type="dxa"/>
            <w:tcBorders>
              <w:left w:val="single" w:sz="4" w:space="0" w:color="000000"/>
              <w:bottom w:val="single" w:sz="4" w:space="0" w:color="000000"/>
            </w:tcBorders>
            <w:shd w:val="clear" w:color="auto" w:fill="auto"/>
            <w:vAlign w:val="center"/>
          </w:tcPr>
          <w:p w14:paraId="5274EB5C" w14:textId="77777777" w:rsidR="00A76D54" w:rsidRDefault="00A76D54" w:rsidP="00766608">
            <w:pPr>
              <w:spacing w:after="0" w:line="240" w:lineRule="auto"/>
              <w:ind w:left="-108" w:right="-108"/>
              <w:jc w:val="center"/>
            </w:pPr>
            <w:r>
              <w:rPr>
                <w:rFonts w:ascii="Times New Roman" w:hAnsi="Times New Roman"/>
                <w:sz w:val="28"/>
                <w:szCs w:val="28"/>
              </w:rPr>
              <w:t>15</w:t>
            </w:r>
          </w:p>
        </w:tc>
        <w:tc>
          <w:tcPr>
            <w:tcW w:w="10488" w:type="dxa"/>
            <w:tcBorders>
              <w:left w:val="single" w:sz="4" w:space="0" w:color="000000"/>
              <w:bottom w:val="single" w:sz="4" w:space="0" w:color="000000"/>
            </w:tcBorders>
            <w:shd w:val="clear" w:color="auto" w:fill="auto"/>
            <w:vAlign w:val="center"/>
          </w:tcPr>
          <w:p w14:paraId="6A75F825"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4ABD8778"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6402F33D" w14:textId="77777777" w:rsidR="00A76D54" w:rsidRDefault="00A76D54" w:rsidP="00766608">
            <w:pPr>
              <w:spacing w:after="0" w:line="240" w:lineRule="auto"/>
              <w:jc w:val="center"/>
              <w:rPr>
                <w:rFonts w:ascii="Times New Roman" w:hAnsi="Times New Roman"/>
              </w:rPr>
            </w:pPr>
          </w:p>
        </w:tc>
      </w:tr>
      <w:tr w:rsidR="00A76D54" w14:paraId="478CD96F" w14:textId="77777777" w:rsidTr="00766608">
        <w:trPr>
          <w:trHeight w:val="2128"/>
        </w:trPr>
        <w:tc>
          <w:tcPr>
            <w:tcW w:w="707" w:type="dxa"/>
            <w:tcBorders>
              <w:top w:val="single" w:sz="4" w:space="0" w:color="000000"/>
              <w:left w:val="single" w:sz="4" w:space="0" w:color="000000"/>
              <w:bottom w:val="single" w:sz="4" w:space="0" w:color="000000"/>
            </w:tcBorders>
            <w:shd w:val="clear" w:color="auto" w:fill="auto"/>
            <w:vAlign w:val="center"/>
          </w:tcPr>
          <w:p w14:paraId="38A38995" w14:textId="77777777" w:rsidR="00A76D54" w:rsidRDefault="00A76D54" w:rsidP="00766608">
            <w:pPr>
              <w:spacing w:before="57" w:after="57" w:line="240" w:lineRule="auto"/>
              <w:ind w:left="-108" w:right="-108"/>
              <w:jc w:val="center"/>
            </w:pPr>
            <w:r>
              <w:rPr>
                <w:rFonts w:ascii="Times New Roman" w:hAnsi="Times New Roman"/>
                <w:sz w:val="28"/>
                <w:szCs w:val="28"/>
              </w:rPr>
              <w:lastRenderedPageBreak/>
              <w:t>16</w:t>
            </w:r>
          </w:p>
        </w:tc>
        <w:tc>
          <w:tcPr>
            <w:tcW w:w="10488" w:type="dxa"/>
            <w:tcBorders>
              <w:top w:val="single" w:sz="4" w:space="0" w:color="000000"/>
              <w:left w:val="single" w:sz="4" w:space="0" w:color="000000"/>
              <w:bottom w:val="single" w:sz="4" w:space="0" w:color="000000"/>
            </w:tcBorders>
            <w:shd w:val="clear" w:color="auto" w:fill="auto"/>
            <w:vAlign w:val="center"/>
          </w:tcPr>
          <w:p w14:paraId="74E1F8A9"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5BF0"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1D900868" w14:textId="77777777" w:rsidTr="00766608">
        <w:trPr>
          <w:trHeight w:val="2077"/>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017E499A" w14:textId="77777777" w:rsidR="00A76D54" w:rsidRDefault="00A76D54"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17</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64DA36FD"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27C81E6"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399F4BEF" w14:textId="77777777" w:rsidR="00A76D54" w:rsidRDefault="00A76D54" w:rsidP="00A76D54">
      <w:pPr>
        <w:spacing w:after="0" w:line="240" w:lineRule="auto"/>
      </w:pPr>
    </w:p>
    <w:p w14:paraId="56FD6381" w14:textId="0B517F7C" w:rsidR="00A76D54" w:rsidRDefault="00A76D5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379E0404"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7</w:t>
      </w:r>
    </w:p>
    <w:p w14:paraId="440CD024"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3A99C1E1" w14:textId="255ED32F"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37AFB58C" w14:textId="77777777" w:rsidR="00A76D54" w:rsidRDefault="00A76D54" w:rsidP="00A76D54">
      <w:pPr>
        <w:spacing w:after="0" w:line="240" w:lineRule="auto"/>
        <w:ind w:left="10348"/>
        <w:jc w:val="center"/>
        <w:rPr>
          <w:rFonts w:ascii="Times New Roman" w:hAnsi="Times New Roman"/>
          <w:b/>
          <w:sz w:val="28"/>
          <w:szCs w:val="28"/>
        </w:rPr>
      </w:pPr>
    </w:p>
    <w:p w14:paraId="6AD48968" w14:textId="77777777" w:rsidR="00A76D54" w:rsidRDefault="00A76D54" w:rsidP="00A76D54">
      <w:pPr>
        <w:spacing w:after="0" w:line="240" w:lineRule="auto"/>
        <w:ind w:left="10348"/>
        <w:jc w:val="center"/>
        <w:rPr>
          <w:rFonts w:ascii="Times New Roman" w:hAnsi="Times New Roman"/>
          <w:b/>
          <w:sz w:val="28"/>
          <w:szCs w:val="28"/>
        </w:rPr>
      </w:pPr>
    </w:p>
    <w:p w14:paraId="76A85AE8"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33B46780"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2AF35EA9"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Уральскому федеральному округу мероприятий по контролю </w:t>
      </w:r>
    </w:p>
    <w:p w14:paraId="558345F8"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«Уралэлектромедь»</w:t>
      </w:r>
    </w:p>
    <w:p w14:paraId="28202D5C" w14:textId="77777777" w:rsidR="00A76D54" w:rsidRDefault="00A76D54" w:rsidP="00A76D54">
      <w:pPr>
        <w:spacing w:after="0"/>
        <w:ind w:left="-425" w:right="-454"/>
        <w:jc w:val="center"/>
        <w:rPr>
          <w:rFonts w:ascii="Times New Roman" w:hAnsi="Times New Roman"/>
          <w:b/>
          <w:sz w:val="28"/>
          <w:szCs w:val="28"/>
          <w:u w:val="single"/>
        </w:rPr>
      </w:pPr>
    </w:p>
    <w:tbl>
      <w:tblPr>
        <w:tblW w:w="15079"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673"/>
        <w:gridCol w:w="3699"/>
      </w:tblGrid>
      <w:tr w:rsidR="00A76D54" w14:paraId="3BDB4624"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7578FC55"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3D7547E2"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673" w:type="dxa"/>
            <w:tcBorders>
              <w:top w:val="single" w:sz="4" w:space="0" w:color="000000"/>
              <w:left w:val="single" w:sz="4" w:space="0" w:color="000000"/>
              <w:bottom w:val="single" w:sz="4" w:space="0" w:color="000000"/>
            </w:tcBorders>
            <w:shd w:val="clear" w:color="auto" w:fill="auto"/>
            <w:vAlign w:val="center"/>
          </w:tcPr>
          <w:p w14:paraId="57537E72"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B0FC"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1C6077A9"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4305C2CA"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661EB24F" w14:textId="77777777" w:rsidR="00A76D54" w:rsidRDefault="00A76D54"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673" w:type="dxa"/>
            <w:tcBorders>
              <w:top w:val="single" w:sz="4" w:space="0" w:color="000000"/>
              <w:left w:val="single" w:sz="4" w:space="0" w:color="000000"/>
              <w:bottom w:val="single" w:sz="4" w:space="0" w:color="000000"/>
            </w:tcBorders>
            <w:shd w:val="clear" w:color="auto" w:fill="auto"/>
            <w:vAlign w:val="center"/>
          </w:tcPr>
          <w:p w14:paraId="42AB7BBB"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9883"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66B98438" w14:textId="77777777" w:rsidTr="00766608">
        <w:trPr>
          <w:trHeight w:val="811"/>
        </w:trPr>
        <w:tc>
          <w:tcPr>
            <w:tcW w:w="707" w:type="dxa"/>
            <w:tcBorders>
              <w:top w:val="single" w:sz="4" w:space="0" w:color="000000"/>
              <w:left w:val="single" w:sz="4" w:space="0" w:color="000000"/>
              <w:bottom w:val="single" w:sz="4" w:space="0" w:color="000000"/>
            </w:tcBorders>
            <w:shd w:val="clear" w:color="auto" w:fill="auto"/>
            <w:vAlign w:val="center"/>
          </w:tcPr>
          <w:p w14:paraId="4F0E9A1F"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673" w:type="dxa"/>
            <w:tcBorders>
              <w:top w:val="single" w:sz="4" w:space="0" w:color="000000"/>
              <w:left w:val="single" w:sz="4" w:space="0" w:color="000000"/>
              <w:bottom w:val="single" w:sz="4" w:space="0" w:color="000000"/>
            </w:tcBorders>
            <w:shd w:val="clear" w:color="auto" w:fill="auto"/>
            <w:vAlign w:val="center"/>
          </w:tcPr>
          <w:p w14:paraId="7E3B6FD3"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E651" w14:textId="77777777" w:rsidR="00A76D54" w:rsidRDefault="00A76D54" w:rsidP="00766608">
            <w:pPr>
              <w:spacing w:after="0" w:line="240" w:lineRule="auto"/>
              <w:contextualSpacing/>
              <w:jc w:val="center"/>
              <w:rPr>
                <w:rFonts w:ascii="Times New Roman" w:hAnsi="Times New Roman"/>
                <w:lang w:val="en-US"/>
              </w:rPr>
            </w:pPr>
            <w:r>
              <w:rPr>
                <w:rFonts w:ascii="Times New Roman" w:hAnsi="Times New Roman"/>
                <w:sz w:val="28"/>
                <w:szCs w:val="28"/>
              </w:rPr>
              <w:t>09.01.202</w:t>
            </w:r>
            <w:r>
              <w:rPr>
                <w:rFonts w:ascii="Times New Roman" w:hAnsi="Times New Roman"/>
                <w:sz w:val="28"/>
                <w:szCs w:val="28"/>
                <w:lang w:val="en-US"/>
              </w:rPr>
              <w:t>4</w:t>
            </w:r>
            <w:r>
              <w:rPr>
                <w:rFonts w:ascii="Times New Roman" w:hAnsi="Times New Roman"/>
                <w:sz w:val="28"/>
                <w:szCs w:val="28"/>
              </w:rPr>
              <w:t xml:space="preserve"> - </w:t>
            </w:r>
            <w:r>
              <w:rPr>
                <w:rFonts w:ascii="Times New Roman" w:hAnsi="Times New Roman"/>
                <w:sz w:val="28"/>
                <w:szCs w:val="28"/>
                <w:lang w:val="en-US"/>
              </w:rPr>
              <w:t>2</w:t>
            </w:r>
            <w:r>
              <w:rPr>
                <w:rFonts w:ascii="Times New Roman" w:hAnsi="Times New Roman"/>
                <w:sz w:val="28"/>
                <w:szCs w:val="28"/>
              </w:rPr>
              <w:t>6.02.202</w:t>
            </w:r>
            <w:r>
              <w:rPr>
                <w:rFonts w:ascii="Times New Roman" w:hAnsi="Times New Roman"/>
                <w:sz w:val="28"/>
                <w:szCs w:val="28"/>
                <w:lang w:val="en-US"/>
              </w:rPr>
              <w:t>4</w:t>
            </w:r>
          </w:p>
        </w:tc>
      </w:tr>
      <w:tr w:rsidR="00A76D54" w14:paraId="204B2867" w14:textId="77777777" w:rsidTr="00766608">
        <w:trPr>
          <w:trHeight w:val="531"/>
        </w:trPr>
        <w:tc>
          <w:tcPr>
            <w:tcW w:w="707" w:type="dxa"/>
            <w:tcBorders>
              <w:top w:val="single" w:sz="4" w:space="0" w:color="000000"/>
              <w:left w:val="single" w:sz="4" w:space="0" w:color="000000"/>
              <w:bottom w:val="single" w:sz="4" w:space="0" w:color="000000"/>
            </w:tcBorders>
            <w:shd w:val="clear" w:color="auto" w:fill="auto"/>
            <w:vAlign w:val="center"/>
          </w:tcPr>
          <w:p w14:paraId="76124D87" w14:textId="77777777" w:rsidR="00A76D54" w:rsidRDefault="00A76D54" w:rsidP="00766608">
            <w:pPr>
              <w:spacing w:after="0" w:line="240" w:lineRule="auto"/>
              <w:ind w:left="-108" w:right="-108"/>
              <w:jc w:val="center"/>
              <w:rPr>
                <w:rFonts w:ascii="Times New Roman" w:hAnsi="Times New Roman"/>
                <w:sz w:val="28"/>
                <w:szCs w:val="28"/>
                <w:lang w:val="en-US"/>
              </w:rPr>
            </w:pPr>
            <w:r>
              <w:rPr>
                <w:rFonts w:ascii="Times New Roman" w:hAnsi="Times New Roman"/>
                <w:sz w:val="28"/>
                <w:szCs w:val="28"/>
                <w:lang w:val="en-US"/>
              </w:rPr>
              <w:t>2</w:t>
            </w:r>
          </w:p>
        </w:tc>
        <w:tc>
          <w:tcPr>
            <w:tcW w:w="10673" w:type="dxa"/>
            <w:tcBorders>
              <w:top w:val="single" w:sz="4" w:space="0" w:color="000000"/>
              <w:left w:val="single" w:sz="4" w:space="0" w:color="000000"/>
              <w:bottom w:val="single" w:sz="4" w:space="0" w:color="000000"/>
            </w:tcBorders>
            <w:shd w:val="clear" w:color="auto" w:fill="auto"/>
            <w:vAlign w:val="center"/>
          </w:tcPr>
          <w:p w14:paraId="3735378B"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A0F2" w14:textId="77777777" w:rsidR="00A76D54" w:rsidRDefault="00A76D54" w:rsidP="00766608">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08</w:t>
            </w:r>
            <w:r>
              <w:rPr>
                <w:rFonts w:ascii="Times New Roman" w:hAnsi="Times New Roman"/>
                <w:sz w:val="28"/>
                <w:szCs w:val="28"/>
              </w:rPr>
              <w:t>.04.202</w:t>
            </w:r>
            <w:r>
              <w:rPr>
                <w:rFonts w:ascii="Times New Roman" w:hAnsi="Times New Roman"/>
                <w:sz w:val="28"/>
                <w:szCs w:val="28"/>
                <w:lang w:val="en-US"/>
              </w:rPr>
              <w:t>4</w:t>
            </w:r>
            <w:r>
              <w:rPr>
                <w:rFonts w:ascii="Times New Roman" w:hAnsi="Times New Roman"/>
                <w:sz w:val="28"/>
                <w:szCs w:val="28"/>
              </w:rPr>
              <w:t xml:space="preserve"> - </w:t>
            </w:r>
            <w:r>
              <w:rPr>
                <w:rFonts w:ascii="Times New Roman" w:hAnsi="Times New Roman"/>
                <w:sz w:val="28"/>
                <w:szCs w:val="28"/>
                <w:lang w:val="en-US"/>
              </w:rPr>
              <w:t>13</w:t>
            </w:r>
            <w:r>
              <w:rPr>
                <w:rFonts w:ascii="Times New Roman" w:hAnsi="Times New Roman"/>
                <w:sz w:val="28"/>
                <w:szCs w:val="28"/>
              </w:rPr>
              <w:t>.05.202</w:t>
            </w:r>
            <w:r>
              <w:rPr>
                <w:rFonts w:ascii="Times New Roman" w:hAnsi="Times New Roman"/>
                <w:sz w:val="28"/>
                <w:szCs w:val="28"/>
                <w:lang w:val="en-US"/>
              </w:rPr>
              <w:t>4</w:t>
            </w:r>
          </w:p>
        </w:tc>
      </w:tr>
      <w:tr w:rsidR="00A76D54" w14:paraId="132A9C1B"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7E59ABA4"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0673" w:type="dxa"/>
            <w:tcBorders>
              <w:top w:val="single" w:sz="4" w:space="0" w:color="000000"/>
              <w:left w:val="single" w:sz="4" w:space="0" w:color="000000"/>
              <w:bottom w:val="single" w:sz="4" w:space="0" w:color="000000"/>
            </w:tcBorders>
            <w:shd w:val="clear" w:color="auto" w:fill="auto"/>
            <w:vAlign w:val="center"/>
          </w:tcPr>
          <w:p w14:paraId="511AA392"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переработку и производство драгоценных металлов (филиал АО «Уралэлектромедь» - «Производство полиметаллов», расположенный в г. Кировград),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w:t>
            </w:r>
            <w:r>
              <w:rPr>
                <w:rFonts w:ascii="Times New Roman" w:hAnsi="Times New Roman"/>
                <w:sz w:val="28"/>
                <w:szCs w:val="28"/>
              </w:rPr>
              <w:br/>
              <w:t>а также документации по учету драгоценных металлов и документации</w:t>
            </w:r>
            <w:r>
              <w:rPr>
                <w:rFonts w:ascii="Times New Roman" w:hAnsi="Times New Roman"/>
                <w:sz w:val="28"/>
                <w:szCs w:val="28"/>
              </w:rPr>
              <w:br/>
            </w:r>
            <w:r>
              <w:rPr>
                <w:rFonts w:ascii="Times New Roman" w:hAnsi="Times New Roman"/>
                <w:sz w:val="28"/>
                <w:szCs w:val="28"/>
              </w:rPr>
              <w:lastRenderedPageBreak/>
              <w:t>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EE96"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lastRenderedPageBreak/>
              <w:t>05.08.2024 - 30.08.2024</w:t>
            </w:r>
          </w:p>
        </w:tc>
      </w:tr>
      <w:tr w:rsidR="00A76D54" w14:paraId="71249E6B" w14:textId="77777777" w:rsidTr="00766608">
        <w:trPr>
          <w:trHeight w:val="697"/>
        </w:trPr>
        <w:tc>
          <w:tcPr>
            <w:tcW w:w="707" w:type="dxa"/>
            <w:tcBorders>
              <w:top w:val="single" w:sz="4" w:space="0" w:color="000000"/>
              <w:left w:val="single" w:sz="4" w:space="0" w:color="000000"/>
              <w:bottom w:val="single" w:sz="4" w:space="0" w:color="000000"/>
            </w:tcBorders>
            <w:shd w:val="clear" w:color="auto" w:fill="auto"/>
            <w:vAlign w:val="center"/>
          </w:tcPr>
          <w:p w14:paraId="64B36058"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673" w:type="dxa"/>
            <w:tcBorders>
              <w:top w:val="single" w:sz="4" w:space="0" w:color="000000"/>
              <w:left w:val="single" w:sz="4" w:space="0" w:color="000000"/>
              <w:bottom w:val="single" w:sz="4" w:space="0" w:color="000000"/>
            </w:tcBorders>
            <w:shd w:val="clear" w:color="auto" w:fill="auto"/>
            <w:vAlign w:val="center"/>
          </w:tcPr>
          <w:p w14:paraId="5083F412"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производственным объектом организации, осуществляющим отбор и обработку проб сырья, готовой продукции, отходов, промежуточных продуктов, содержащих драгоценные металлы (отдел технического контроля), требований технологической документации, регламентирующей порядок отбора</w:t>
            </w:r>
            <w:r>
              <w:rPr>
                <w:rFonts w:ascii="Times New Roman" w:hAnsi="Times New Roman"/>
                <w:sz w:val="28"/>
                <w:szCs w:val="28"/>
              </w:rPr>
              <w:br/>
              <w:t>и обработки проб сырья, готовой продукции, отходов, промежуточных продуктов, содержащих драгоценные металлы, на всех технологических стадиях переработки (операциях, переделах), а также документации по учету драгоценных металлов</w:t>
            </w:r>
            <w:r>
              <w:rPr>
                <w:rFonts w:ascii="Times New Roman" w:hAnsi="Times New Roman"/>
                <w:sz w:val="28"/>
                <w:szCs w:val="28"/>
              </w:rPr>
              <w:br/>
              <w:t>и документации по обеспечению сохранности драгоценных металлов за период</w:t>
            </w:r>
            <w:r>
              <w:rPr>
                <w:rFonts w:ascii="Times New Roman" w:hAnsi="Times New Roman"/>
                <w:sz w:val="28"/>
                <w:szCs w:val="28"/>
              </w:rPr>
              <w:br/>
              <w:t>с 01.01.2023 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4A27"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14.10.2024 - 08.11.2024</w:t>
            </w:r>
          </w:p>
        </w:tc>
      </w:tr>
      <w:tr w:rsidR="00A76D54" w14:paraId="7631ECEA" w14:textId="77777777" w:rsidTr="00766608">
        <w:trPr>
          <w:trHeight w:val="1408"/>
        </w:trPr>
        <w:tc>
          <w:tcPr>
            <w:tcW w:w="707" w:type="dxa"/>
            <w:tcBorders>
              <w:top w:val="single" w:sz="4" w:space="0" w:color="000000"/>
              <w:left w:val="single" w:sz="4" w:space="0" w:color="000000"/>
              <w:bottom w:val="single" w:sz="4" w:space="0" w:color="000000"/>
            </w:tcBorders>
            <w:shd w:val="clear" w:color="auto" w:fill="auto"/>
            <w:vAlign w:val="center"/>
          </w:tcPr>
          <w:p w14:paraId="24DE7093" w14:textId="77777777" w:rsidR="00A76D54" w:rsidRDefault="00A76D54" w:rsidP="00766608">
            <w:pPr>
              <w:spacing w:after="0" w:line="240" w:lineRule="auto"/>
              <w:ind w:left="-108" w:right="-108"/>
              <w:jc w:val="center"/>
              <w:rPr>
                <w:rFonts w:ascii="Times New Roman" w:hAnsi="Times New Roman"/>
                <w:sz w:val="28"/>
              </w:rPr>
            </w:pPr>
            <w:r>
              <w:rPr>
                <w:rFonts w:ascii="Times New Roman" w:hAnsi="Times New Roman"/>
                <w:sz w:val="28"/>
              </w:rPr>
              <w:t>5</w:t>
            </w:r>
          </w:p>
        </w:tc>
        <w:tc>
          <w:tcPr>
            <w:tcW w:w="10673" w:type="dxa"/>
            <w:tcBorders>
              <w:top w:val="single" w:sz="4" w:space="0" w:color="000000"/>
              <w:left w:val="single" w:sz="4" w:space="0" w:color="000000"/>
              <w:bottom w:val="single" w:sz="4" w:space="0" w:color="000000"/>
            </w:tcBorders>
            <w:shd w:val="clear" w:color="auto" w:fill="auto"/>
            <w:vAlign w:val="center"/>
          </w:tcPr>
          <w:p w14:paraId="04917B11"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EF79"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02.12.2024 - 27.12.2023</w:t>
            </w:r>
          </w:p>
        </w:tc>
      </w:tr>
      <w:tr w:rsidR="00A76D54" w14:paraId="71474973" w14:textId="77777777" w:rsidTr="00766608">
        <w:trPr>
          <w:trHeight w:val="912"/>
        </w:trPr>
        <w:tc>
          <w:tcPr>
            <w:tcW w:w="707" w:type="dxa"/>
            <w:tcBorders>
              <w:top w:val="single" w:sz="4" w:space="0" w:color="000000"/>
              <w:left w:val="single" w:sz="4" w:space="0" w:color="000000"/>
              <w:bottom w:val="single" w:sz="4" w:space="0" w:color="000000"/>
            </w:tcBorders>
            <w:shd w:val="clear" w:color="auto" w:fill="auto"/>
            <w:vAlign w:val="center"/>
          </w:tcPr>
          <w:p w14:paraId="745AC5CA" w14:textId="77777777" w:rsidR="00A76D54" w:rsidRDefault="00A76D54" w:rsidP="00766608">
            <w:pPr>
              <w:spacing w:after="0" w:line="240" w:lineRule="auto"/>
              <w:ind w:left="-108" w:right="-108"/>
              <w:jc w:val="center"/>
              <w:rPr>
                <w:rFonts w:ascii="Times New Roman" w:hAnsi="Times New Roman"/>
                <w:sz w:val="28"/>
              </w:rPr>
            </w:pPr>
            <w:r>
              <w:rPr>
                <w:rFonts w:ascii="Times New Roman" w:hAnsi="Times New Roman"/>
                <w:sz w:val="28"/>
              </w:rPr>
              <w:t>6</w:t>
            </w:r>
          </w:p>
        </w:tc>
        <w:tc>
          <w:tcPr>
            <w:tcW w:w="10673" w:type="dxa"/>
            <w:tcBorders>
              <w:top w:val="single" w:sz="4" w:space="0" w:color="000000"/>
              <w:left w:val="single" w:sz="4" w:space="0" w:color="000000"/>
              <w:bottom w:val="single" w:sz="4" w:space="0" w:color="000000"/>
            </w:tcBorders>
            <w:shd w:val="clear" w:color="auto" w:fill="auto"/>
            <w:vAlign w:val="center"/>
          </w:tcPr>
          <w:p w14:paraId="5962CF17"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972C"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5B537A3E"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56D9B225" w14:textId="77777777" w:rsidR="00A76D54" w:rsidRDefault="00A76D54" w:rsidP="00766608">
            <w:pPr>
              <w:spacing w:after="0" w:line="240" w:lineRule="auto"/>
              <w:ind w:left="-108" w:right="-108"/>
              <w:jc w:val="center"/>
              <w:rPr>
                <w:rFonts w:ascii="Times New Roman" w:hAnsi="Times New Roman"/>
                <w:sz w:val="28"/>
              </w:rPr>
            </w:pPr>
            <w:r>
              <w:rPr>
                <w:rFonts w:ascii="Times New Roman" w:hAnsi="Times New Roman"/>
                <w:sz w:val="28"/>
              </w:rPr>
              <w:t>7</w:t>
            </w:r>
          </w:p>
        </w:tc>
        <w:tc>
          <w:tcPr>
            <w:tcW w:w="10673" w:type="dxa"/>
            <w:tcBorders>
              <w:top w:val="single" w:sz="4" w:space="0" w:color="000000"/>
              <w:left w:val="single" w:sz="4" w:space="0" w:color="000000"/>
              <w:bottom w:val="single" w:sz="4" w:space="0" w:color="000000"/>
            </w:tcBorders>
            <w:shd w:val="clear" w:color="auto" w:fill="auto"/>
            <w:vAlign w:val="center"/>
          </w:tcPr>
          <w:p w14:paraId="78940889"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w:t>
            </w:r>
            <w:r>
              <w:rPr>
                <w:rFonts w:ascii="Times New Roman" w:hAnsi="Times New Roman"/>
                <w:sz w:val="28"/>
                <w:szCs w:val="28"/>
              </w:rPr>
              <w:br/>
              <w:t>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5A77"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A76D54" w14:paraId="49CF7860" w14:textId="77777777" w:rsidTr="00766608">
        <w:trPr>
          <w:trHeight w:val="1561"/>
        </w:trPr>
        <w:tc>
          <w:tcPr>
            <w:tcW w:w="707" w:type="dxa"/>
            <w:tcBorders>
              <w:top w:val="single" w:sz="4" w:space="0" w:color="000000"/>
              <w:left w:val="single" w:sz="4" w:space="0" w:color="000000"/>
              <w:bottom w:val="single" w:sz="4" w:space="0" w:color="000000"/>
            </w:tcBorders>
            <w:shd w:val="clear" w:color="auto" w:fill="auto"/>
            <w:vAlign w:val="center"/>
          </w:tcPr>
          <w:p w14:paraId="2C8595C2" w14:textId="77777777" w:rsidR="00A76D54" w:rsidRDefault="00A76D54" w:rsidP="00766608">
            <w:pPr>
              <w:spacing w:after="0" w:line="240" w:lineRule="auto"/>
              <w:ind w:left="-108" w:right="-108"/>
              <w:jc w:val="center"/>
              <w:rPr>
                <w:rFonts w:ascii="Times New Roman" w:hAnsi="Times New Roman"/>
                <w:sz w:val="28"/>
              </w:rPr>
            </w:pPr>
            <w:r>
              <w:rPr>
                <w:rFonts w:ascii="Times New Roman" w:hAnsi="Times New Roman"/>
                <w:sz w:val="28"/>
              </w:rPr>
              <w:t>8</w:t>
            </w:r>
          </w:p>
        </w:tc>
        <w:tc>
          <w:tcPr>
            <w:tcW w:w="10673" w:type="dxa"/>
            <w:tcBorders>
              <w:top w:val="single" w:sz="4" w:space="0" w:color="000000"/>
              <w:left w:val="single" w:sz="4" w:space="0" w:color="000000"/>
              <w:bottom w:val="single" w:sz="4" w:space="0" w:color="000000"/>
            </w:tcBorders>
            <w:shd w:val="clear" w:color="auto" w:fill="auto"/>
            <w:vAlign w:val="center"/>
          </w:tcPr>
          <w:p w14:paraId="1BCF0946" w14:textId="77777777" w:rsidR="00A76D54" w:rsidRDefault="00A76D54"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7514"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1DDED05" w14:textId="77777777" w:rsidTr="00766608">
        <w:trPr>
          <w:trHeight w:val="830"/>
        </w:trPr>
        <w:tc>
          <w:tcPr>
            <w:tcW w:w="707" w:type="dxa"/>
            <w:tcBorders>
              <w:top w:val="single" w:sz="4" w:space="0" w:color="000000"/>
              <w:left w:val="single" w:sz="4" w:space="0" w:color="000000"/>
              <w:bottom w:val="single" w:sz="4" w:space="0" w:color="000000"/>
            </w:tcBorders>
            <w:shd w:val="clear" w:color="auto" w:fill="auto"/>
            <w:vAlign w:val="center"/>
          </w:tcPr>
          <w:p w14:paraId="3749DB4F" w14:textId="77777777" w:rsidR="00A76D54" w:rsidRDefault="00A76D54" w:rsidP="00766608">
            <w:pPr>
              <w:spacing w:after="0" w:line="240" w:lineRule="auto"/>
              <w:ind w:left="-108" w:right="-108"/>
              <w:jc w:val="center"/>
              <w:rPr>
                <w:rFonts w:ascii="Times New Roman" w:hAnsi="Times New Roman"/>
                <w:sz w:val="28"/>
              </w:rPr>
            </w:pPr>
            <w:r>
              <w:rPr>
                <w:rFonts w:ascii="Times New Roman" w:hAnsi="Times New Roman"/>
                <w:sz w:val="28"/>
              </w:rPr>
              <w:lastRenderedPageBreak/>
              <w:t>9</w:t>
            </w:r>
          </w:p>
        </w:tc>
        <w:tc>
          <w:tcPr>
            <w:tcW w:w="10673" w:type="dxa"/>
            <w:tcBorders>
              <w:top w:val="single" w:sz="4" w:space="0" w:color="000000"/>
              <w:left w:val="single" w:sz="4" w:space="0" w:color="000000"/>
              <w:bottom w:val="single" w:sz="4" w:space="0" w:color="000000"/>
            </w:tcBorders>
            <w:shd w:val="clear" w:color="auto" w:fill="auto"/>
            <w:vAlign w:val="center"/>
          </w:tcPr>
          <w:p w14:paraId="276F36C6"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11EF"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3868AA7" w14:textId="77777777" w:rsidTr="00766608">
        <w:trPr>
          <w:trHeight w:val="2271"/>
        </w:trPr>
        <w:tc>
          <w:tcPr>
            <w:tcW w:w="707" w:type="dxa"/>
            <w:tcBorders>
              <w:top w:val="single" w:sz="4" w:space="0" w:color="000000"/>
              <w:left w:val="single" w:sz="4" w:space="0" w:color="000000"/>
              <w:bottom w:val="single" w:sz="4" w:space="0" w:color="000000"/>
            </w:tcBorders>
            <w:shd w:val="clear" w:color="auto" w:fill="auto"/>
            <w:vAlign w:val="center"/>
          </w:tcPr>
          <w:p w14:paraId="59DAA192"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673" w:type="dxa"/>
            <w:tcBorders>
              <w:top w:val="single" w:sz="4" w:space="0" w:color="000000"/>
              <w:left w:val="single" w:sz="4" w:space="0" w:color="000000"/>
              <w:bottom w:val="single" w:sz="4" w:space="0" w:color="000000"/>
            </w:tcBorders>
            <w:shd w:val="clear" w:color="auto" w:fill="auto"/>
            <w:vAlign w:val="center"/>
          </w:tcPr>
          <w:p w14:paraId="33754631"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приём,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учёту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8BB6" w14:textId="77777777" w:rsidR="00A76D54" w:rsidRDefault="00A76D54" w:rsidP="00766608">
            <w:pPr>
              <w:jc w:val="center"/>
              <w:rPr>
                <w:rFonts w:ascii="Times New Roman" w:hAnsi="Times New Roman"/>
              </w:rPr>
            </w:pPr>
            <w:r>
              <w:rPr>
                <w:rFonts w:ascii="Times New Roman" w:hAnsi="Times New Roman"/>
                <w:sz w:val="28"/>
                <w:szCs w:val="28"/>
              </w:rPr>
              <w:t>Постоянно в течение года</w:t>
            </w:r>
          </w:p>
        </w:tc>
      </w:tr>
      <w:tr w:rsidR="00A76D54" w14:paraId="18126A77" w14:textId="77777777" w:rsidTr="00766608">
        <w:trPr>
          <w:trHeight w:val="765"/>
        </w:trPr>
        <w:tc>
          <w:tcPr>
            <w:tcW w:w="707" w:type="dxa"/>
            <w:tcBorders>
              <w:top w:val="single" w:sz="4" w:space="0" w:color="000000"/>
              <w:left w:val="single" w:sz="4" w:space="0" w:color="000000"/>
              <w:bottom w:val="single" w:sz="4" w:space="0" w:color="000000"/>
            </w:tcBorders>
            <w:shd w:val="clear" w:color="auto" w:fill="auto"/>
            <w:vAlign w:val="center"/>
          </w:tcPr>
          <w:p w14:paraId="7B81F1B8"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673" w:type="dxa"/>
            <w:tcBorders>
              <w:top w:val="single" w:sz="4" w:space="0" w:color="000000"/>
              <w:left w:val="single" w:sz="4" w:space="0" w:color="000000"/>
              <w:bottom w:val="single" w:sz="4" w:space="0" w:color="000000"/>
            </w:tcBorders>
            <w:shd w:val="clear" w:color="auto" w:fill="auto"/>
            <w:vAlign w:val="center"/>
          </w:tcPr>
          <w:p w14:paraId="432323DE"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D796"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1075B71C" w14:textId="77777777" w:rsidTr="00766608">
        <w:trPr>
          <w:trHeight w:val="792"/>
        </w:trPr>
        <w:tc>
          <w:tcPr>
            <w:tcW w:w="707" w:type="dxa"/>
            <w:tcBorders>
              <w:top w:val="single" w:sz="4" w:space="0" w:color="000000"/>
              <w:left w:val="single" w:sz="4" w:space="0" w:color="000000"/>
              <w:bottom w:val="single" w:sz="4" w:space="0" w:color="000000"/>
            </w:tcBorders>
            <w:shd w:val="clear" w:color="auto" w:fill="auto"/>
            <w:vAlign w:val="center"/>
          </w:tcPr>
          <w:p w14:paraId="158B09F6"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673" w:type="dxa"/>
            <w:tcBorders>
              <w:top w:val="single" w:sz="4" w:space="0" w:color="000000"/>
              <w:left w:val="single" w:sz="4" w:space="0" w:color="000000"/>
              <w:bottom w:val="single" w:sz="4" w:space="0" w:color="000000"/>
            </w:tcBorders>
            <w:shd w:val="clear" w:color="auto" w:fill="auto"/>
            <w:vAlign w:val="center"/>
          </w:tcPr>
          <w:p w14:paraId="1209D4B9"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7315"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6F892805" w14:textId="77777777" w:rsidTr="00766608">
        <w:trPr>
          <w:trHeight w:val="764"/>
        </w:trPr>
        <w:tc>
          <w:tcPr>
            <w:tcW w:w="707" w:type="dxa"/>
            <w:tcBorders>
              <w:top w:val="single" w:sz="4" w:space="0" w:color="000000"/>
              <w:left w:val="single" w:sz="4" w:space="0" w:color="000000"/>
              <w:bottom w:val="single" w:sz="4" w:space="0" w:color="000000"/>
            </w:tcBorders>
            <w:shd w:val="clear" w:color="auto" w:fill="auto"/>
            <w:vAlign w:val="center"/>
          </w:tcPr>
          <w:p w14:paraId="0EFE75C8"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673" w:type="dxa"/>
            <w:tcBorders>
              <w:top w:val="single" w:sz="4" w:space="0" w:color="000000"/>
              <w:left w:val="single" w:sz="4" w:space="0" w:color="000000"/>
              <w:bottom w:val="single" w:sz="4" w:space="0" w:color="000000"/>
            </w:tcBorders>
            <w:shd w:val="clear" w:color="auto" w:fill="auto"/>
            <w:vAlign w:val="center"/>
          </w:tcPr>
          <w:p w14:paraId="52F92D81"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A261"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1B2F1B1A" w14:textId="77777777" w:rsidTr="00766608">
        <w:trPr>
          <w:trHeight w:val="2023"/>
        </w:trPr>
        <w:tc>
          <w:tcPr>
            <w:tcW w:w="707" w:type="dxa"/>
            <w:tcBorders>
              <w:top w:val="single" w:sz="4" w:space="0" w:color="000000"/>
              <w:left w:val="single" w:sz="4" w:space="0" w:color="000000"/>
              <w:bottom w:val="single" w:sz="4" w:space="0" w:color="000000"/>
            </w:tcBorders>
            <w:shd w:val="clear" w:color="auto" w:fill="auto"/>
            <w:vAlign w:val="center"/>
          </w:tcPr>
          <w:p w14:paraId="7BD13E46" w14:textId="77777777" w:rsidR="00A76D54" w:rsidRDefault="00A76D54" w:rsidP="00766608">
            <w:pPr>
              <w:spacing w:before="171" w:after="171" w:line="240" w:lineRule="auto"/>
              <w:ind w:left="-108" w:right="-108"/>
              <w:jc w:val="center"/>
            </w:pPr>
            <w:r>
              <w:rPr>
                <w:rFonts w:ascii="Times New Roman" w:hAnsi="Times New Roman"/>
                <w:sz w:val="28"/>
                <w:szCs w:val="28"/>
              </w:rPr>
              <w:t>14</w:t>
            </w:r>
          </w:p>
        </w:tc>
        <w:tc>
          <w:tcPr>
            <w:tcW w:w="10673" w:type="dxa"/>
            <w:tcBorders>
              <w:top w:val="single" w:sz="4" w:space="0" w:color="000000"/>
              <w:left w:val="single" w:sz="4" w:space="0" w:color="000000"/>
              <w:bottom w:val="single" w:sz="4" w:space="0" w:color="000000"/>
            </w:tcBorders>
            <w:shd w:val="clear" w:color="auto" w:fill="auto"/>
            <w:vAlign w:val="center"/>
          </w:tcPr>
          <w:p w14:paraId="254F0A61"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E3F5"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A76D54" w14:paraId="49AED6B6" w14:textId="77777777" w:rsidTr="00766608">
        <w:trPr>
          <w:trHeight w:val="869"/>
        </w:trPr>
        <w:tc>
          <w:tcPr>
            <w:tcW w:w="707" w:type="dxa"/>
            <w:tcBorders>
              <w:left w:val="single" w:sz="4" w:space="0" w:color="000000"/>
              <w:bottom w:val="single" w:sz="4" w:space="0" w:color="000000"/>
            </w:tcBorders>
            <w:shd w:val="clear" w:color="auto" w:fill="auto"/>
            <w:vAlign w:val="center"/>
          </w:tcPr>
          <w:p w14:paraId="792F79E7" w14:textId="77777777" w:rsidR="00A76D54" w:rsidRDefault="00A76D54" w:rsidP="00766608">
            <w:pPr>
              <w:spacing w:after="0" w:line="240" w:lineRule="auto"/>
              <w:ind w:left="-108" w:right="-108"/>
              <w:jc w:val="center"/>
            </w:pPr>
            <w:r>
              <w:rPr>
                <w:rFonts w:ascii="Times New Roman" w:hAnsi="Times New Roman"/>
                <w:sz w:val="28"/>
                <w:szCs w:val="28"/>
              </w:rPr>
              <w:t>15</w:t>
            </w:r>
          </w:p>
        </w:tc>
        <w:tc>
          <w:tcPr>
            <w:tcW w:w="10673" w:type="dxa"/>
            <w:tcBorders>
              <w:left w:val="single" w:sz="4" w:space="0" w:color="000000"/>
              <w:bottom w:val="single" w:sz="4" w:space="0" w:color="000000"/>
            </w:tcBorders>
            <w:shd w:val="clear" w:color="auto" w:fill="auto"/>
            <w:vAlign w:val="center"/>
          </w:tcPr>
          <w:p w14:paraId="2D647B5F"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02DDA715"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0C5F939E" w14:textId="77777777" w:rsidR="00A76D54" w:rsidRDefault="00A76D54" w:rsidP="00766608">
            <w:pPr>
              <w:spacing w:after="0" w:line="240" w:lineRule="auto"/>
              <w:jc w:val="center"/>
              <w:rPr>
                <w:rFonts w:ascii="Times New Roman" w:hAnsi="Times New Roman"/>
              </w:rPr>
            </w:pPr>
          </w:p>
        </w:tc>
      </w:tr>
      <w:tr w:rsidR="00A76D54" w14:paraId="21976C27" w14:textId="77777777" w:rsidTr="00766608">
        <w:trPr>
          <w:trHeight w:val="2117"/>
        </w:trPr>
        <w:tc>
          <w:tcPr>
            <w:tcW w:w="707" w:type="dxa"/>
            <w:tcBorders>
              <w:top w:val="single" w:sz="4" w:space="0" w:color="000000"/>
              <w:left w:val="single" w:sz="4" w:space="0" w:color="000000"/>
              <w:bottom w:val="single" w:sz="4" w:space="0" w:color="000000"/>
            </w:tcBorders>
            <w:shd w:val="clear" w:color="auto" w:fill="auto"/>
            <w:vAlign w:val="center"/>
          </w:tcPr>
          <w:p w14:paraId="536FEB6F" w14:textId="77777777" w:rsidR="00A76D54" w:rsidRDefault="00A76D54" w:rsidP="00766608">
            <w:pPr>
              <w:spacing w:before="57" w:after="57" w:line="240" w:lineRule="auto"/>
              <w:ind w:left="-108" w:right="-108"/>
              <w:jc w:val="center"/>
            </w:pPr>
            <w:r>
              <w:rPr>
                <w:rFonts w:ascii="Times New Roman" w:hAnsi="Times New Roman"/>
                <w:sz w:val="28"/>
                <w:szCs w:val="28"/>
              </w:rPr>
              <w:lastRenderedPageBreak/>
              <w:t>16</w:t>
            </w:r>
          </w:p>
        </w:tc>
        <w:tc>
          <w:tcPr>
            <w:tcW w:w="10673" w:type="dxa"/>
            <w:tcBorders>
              <w:top w:val="single" w:sz="4" w:space="0" w:color="000000"/>
              <w:left w:val="single" w:sz="4" w:space="0" w:color="000000"/>
              <w:bottom w:val="single" w:sz="4" w:space="0" w:color="000000"/>
            </w:tcBorders>
            <w:shd w:val="clear" w:color="auto" w:fill="auto"/>
            <w:vAlign w:val="center"/>
          </w:tcPr>
          <w:p w14:paraId="07A7DE64"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465E"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4E97D610" w14:textId="77777777" w:rsidTr="00766608">
        <w:trPr>
          <w:trHeight w:val="2118"/>
        </w:trPr>
        <w:tc>
          <w:tcPr>
            <w:tcW w:w="707" w:type="dxa"/>
            <w:tcBorders>
              <w:top w:val="single" w:sz="4" w:space="0" w:color="000000"/>
              <w:left w:val="single" w:sz="4" w:space="0" w:color="000000"/>
              <w:bottom w:val="single" w:sz="4" w:space="0" w:color="000000"/>
            </w:tcBorders>
            <w:shd w:val="clear" w:color="FFFFFF" w:fill="FFFFFF"/>
            <w:vAlign w:val="center"/>
          </w:tcPr>
          <w:p w14:paraId="491CCC24" w14:textId="77777777" w:rsidR="00A76D54" w:rsidRDefault="00A76D54"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17</w:t>
            </w:r>
          </w:p>
        </w:tc>
        <w:tc>
          <w:tcPr>
            <w:tcW w:w="10673" w:type="dxa"/>
            <w:tcBorders>
              <w:top w:val="single" w:sz="4" w:space="0" w:color="000000"/>
              <w:left w:val="single" w:sz="4" w:space="0" w:color="000000"/>
              <w:bottom w:val="single" w:sz="4" w:space="0" w:color="000000"/>
            </w:tcBorders>
            <w:shd w:val="clear" w:color="FFFFFF" w:fill="FFFFFF"/>
            <w:vAlign w:val="center"/>
          </w:tcPr>
          <w:p w14:paraId="70D04EDA"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6DEFDE"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31FC096B" w14:textId="77777777" w:rsidR="00A76D54" w:rsidRDefault="00A76D54" w:rsidP="00A76D54"/>
    <w:p w14:paraId="50946980" w14:textId="25099AFB" w:rsidR="00A76D54" w:rsidRDefault="00A76D5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3BB64945"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8</w:t>
      </w:r>
    </w:p>
    <w:p w14:paraId="5B25A1D3"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4DBDF99D" w14:textId="284366CC"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0C1DCD56" w14:textId="77777777" w:rsidR="00A76D54" w:rsidRDefault="00A76D54" w:rsidP="00A76D54">
      <w:pPr>
        <w:spacing w:after="0" w:line="240" w:lineRule="auto"/>
        <w:ind w:left="10348"/>
        <w:jc w:val="center"/>
        <w:rPr>
          <w:rFonts w:ascii="Times New Roman" w:hAnsi="Times New Roman"/>
          <w:b/>
          <w:sz w:val="28"/>
          <w:szCs w:val="28"/>
        </w:rPr>
      </w:pPr>
    </w:p>
    <w:p w14:paraId="6E5B12CA" w14:textId="77777777" w:rsidR="00A76D54" w:rsidRDefault="00A76D54" w:rsidP="00A76D54">
      <w:pPr>
        <w:spacing w:after="0" w:line="240" w:lineRule="auto"/>
        <w:ind w:left="10348"/>
        <w:jc w:val="center"/>
        <w:rPr>
          <w:rFonts w:ascii="Times New Roman" w:hAnsi="Times New Roman"/>
          <w:b/>
          <w:sz w:val="28"/>
          <w:szCs w:val="28"/>
        </w:rPr>
      </w:pPr>
    </w:p>
    <w:p w14:paraId="36ECB237"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317DB1F0"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3E200261"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Центральному федеральному округу мероприятий по контролю </w:t>
      </w:r>
    </w:p>
    <w:p w14:paraId="6D0813EF"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в отношении производственных объектов акционерного общества </w:t>
      </w:r>
    </w:p>
    <w:p w14:paraId="69F1A9B7"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«Московский завод по обработке специальных сплавов»</w:t>
      </w:r>
    </w:p>
    <w:p w14:paraId="7708AEEA" w14:textId="77777777" w:rsidR="00A76D54" w:rsidRDefault="00A76D54" w:rsidP="00A76D54">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A76D54" w14:paraId="519E1968" w14:textId="77777777" w:rsidTr="00766608">
        <w:trPr>
          <w:trHeight w:val="779"/>
        </w:trPr>
        <w:tc>
          <w:tcPr>
            <w:tcW w:w="707" w:type="dxa"/>
            <w:tcBorders>
              <w:top w:val="single" w:sz="4" w:space="0" w:color="000000"/>
              <w:left w:val="single" w:sz="4" w:space="0" w:color="000000"/>
              <w:bottom w:val="single" w:sz="4" w:space="0" w:color="000000"/>
            </w:tcBorders>
            <w:shd w:val="clear" w:color="auto" w:fill="auto"/>
            <w:vAlign w:val="center"/>
          </w:tcPr>
          <w:p w14:paraId="232B3441"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4B807528" w14:textId="77777777" w:rsidR="00A76D54" w:rsidRDefault="00A76D54" w:rsidP="00766608">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tcBorders>
            <w:shd w:val="clear" w:color="auto" w:fill="auto"/>
            <w:vAlign w:val="center"/>
          </w:tcPr>
          <w:p w14:paraId="1A1B6DAE"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6023"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4BB3F3D5"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4ADAE15C" w14:textId="77777777" w:rsidTr="00766608">
        <w:trPr>
          <w:trHeight w:val="454"/>
        </w:trPr>
        <w:tc>
          <w:tcPr>
            <w:tcW w:w="707" w:type="dxa"/>
            <w:tcBorders>
              <w:top w:val="single" w:sz="4" w:space="0" w:color="000000"/>
              <w:left w:val="single" w:sz="4" w:space="0" w:color="000000"/>
              <w:bottom w:val="single" w:sz="4" w:space="0" w:color="000000"/>
            </w:tcBorders>
            <w:shd w:val="clear" w:color="auto" w:fill="auto"/>
            <w:vAlign w:val="center"/>
          </w:tcPr>
          <w:p w14:paraId="39417B41" w14:textId="77777777" w:rsidR="00A76D54" w:rsidRDefault="00A76D54" w:rsidP="00766608">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022499A" w14:textId="77777777" w:rsidR="00A76D54" w:rsidRDefault="00A76D54" w:rsidP="00766608">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5C61" w14:textId="77777777" w:rsidR="00A76D54" w:rsidRDefault="00A76D54" w:rsidP="00766608">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6415B00F" w14:textId="77777777" w:rsidTr="00766608">
        <w:trPr>
          <w:trHeight w:val="776"/>
        </w:trPr>
        <w:tc>
          <w:tcPr>
            <w:tcW w:w="707" w:type="dxa"/>
            <w:tcBorders>
              <w:top w:val="single" w:sz="4" w:space="0" w:color="000000"/>
              <w:left w:val="single" w:sz="4" w:space="0" w:color="000000"/>
              <w:bottom w:val="single" w:sz="4" w:space="0" w:color="000000"/>
            </w:tcBorders>
            <w:shd w:val="clear" w:color="auto" w:fill="auto"/>
            <w:vAlign w:val="center"/>
          </w:tcPr>
          <w:p w14:paraId="4A046462"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tcBorders>
            <w:shd w:val="clear" w:color="auto" w:fill="auto"/>
            <w:vAlign w:val="center"/>
          </w:tcPr>
          <w:p w14:paraId="258BD4E7"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5878" w14:textId="77777777" w:rsidR="00A76D54" w:rsidRDefault="00A76D54" w:rsidP="00766608">
            <w:pPr>
              <w:spacing w:after="0" w:line="240" w:lineRule="auto"/>
              <w:contextualSpacing/>
              <w:jc w:val="center"/>
              <w:rPr>
                <w:rFonts w:ascii="Times New Roman" w:hAnsi="Times New Roman"/>
              </w:rPr>
            </w:pPr>
            <w:r>
              <w:rPr>
                <w:rFonts w:ascii="Times New Roman" w:hAnsi="Times New Roman"/>
                <w:sz w:val="28"/>
                <w:szCs w:val="28"/>
              </w:rPr>
              <w:t>09.01.2024 - 01.03.2024</w:t>
            </w:r>
          </w:p>
        </w:tc>
      </w:tr>
      <w:tr w:rsidR="00A76D54" w14:paraId="2AF42FF2" w14:textId="77777777" w:rsidTr="00766608">
        <w:trPr>
          <w:trHeight w:val="2258"/>
        </w:trPr>
        <w:tc>
          <w:tcPr>
            <w:tcW w:w="707" w:type="dxa"/>
            <w:tcBorders>
              <w:top w:val="single" w:sz="4" w:space="0" w:color="000000"/>
              <w:left w:val="single" w:sz="4" w:space="0" w:color="000000"/>
              <w:bottom w:val="single" w:sz="4" w:space="0" w:color="000000"/>
            </w:tcBorders>
            <w:shd w:val="clear" w:color="auto" w:fill="auto"/>
            <w:vAlign w:val="center"/>
          </w:tcPr>
          <w:p w14:paraId="2F101FB2"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tcBorders>
            <w:shd w:val="clear" w:color="auto" w:fill="auto"/>
            <w:vAlign w:val="center"/>
          </w:tcPr>
          <w:p w14:paraId="189CB25A"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производственным объектом организации, осуществляющим аффинаж драгоценных металлов (участок аффинажа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F37F"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11.03.2024 - 12.04.2024</w:t>
            </w:r>
          </w:p>
        </w:tc>
      </w:tr>
      <w:tr w:rsidR="00A76D54" w14:paraId="62DA55DB" w14:textId="77777777" w:rsidTr="00766608">
        <w:trPr>
          <w:trHeight w:val="413"/>
        </w:trPr>
        <w:tc>
          <w:tcPr>
            <w:tcW w:w="707" w:type="dxa"/>
            <w:tcBorders>
              <w:top w:val="single" w:sz="4" w:space="0" w:color="000000"/>
              <w:left w:val="single" w:sz="4" w:space="0" w:color="000000"/>
              <w:bottom w:val="single" w:sz="4" w:space="0" w:color="000000"/>
            </w:tcBorders>
            <w:shd w:val="clear" w:color="auto" w:fill="auto"/>
            <w:vAlign w:val="center"/>
          </w:tcPr>
          <w:p w14:paraId="74E02476"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0488" w:type="dxa"/>
            <w:tcBorders>
              <w:top w:val="single" w:sz="4" w:space="0" w:color="000000"/>
              <w:left w:val="single" w:sz="4" w:space="0" w:color="000000"/>
              <w:bottom w:val="single" w:sz="4" w:space="0" w:color="000000"/>
            </w:tcBorders>
            <w:shd w:val="clear" w:color="auto" w:fill="auto"/>
            <w:vAlign w:val="center"/>
          </w:tcPr>
          <w:p w14:paraId="55E3C2FE"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производственным объектом организации, осуществляющим производство продукции из драгоценных металлов (прессово-волочильный цех),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w:t>
            </w:r>
            <w:r>
              <w:rPr>
                <w:rFonts w:ascii="Times New Roman" w:hAnsi="Times New Roman"/>
                <w:sz w:val="28"/>
                <w:szCs w:val="28"/>
              </w:rPr>
              <w:br/>
            </w:r>
            <w:r>
              <w:rPr>
                <w:rFonts w:ascii="Times New Roman" w:hAnsi="Times New Roman"/>
                <w:sz w:val="28"/>
                <w:szCs w:val="28"/>
              </w:rPr>
              <w:lastRenderedPageBreak/>
              <w:t>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7B7E"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lastRenderedPageBreak/>
              <w:t>13.05.2024 - 14.06.2024</w:t>
            </w:r>
          </w:p>
        </w:tc>
      </w:tr>
      <w:tr w:rsidR="00A76D54" w14:paraId="63A17ABC" w14:textId="77777777" w:rsidTr="00766608">
        <w:trPr>
          <w:trHeight w:val="2116"/>
        </w:trPr>
        <w:tc>
          <w:tcPr>
            <w:tcW w:w="707" w:type="dxa"/>
            <w:tcBorders>
              <w:top w:val="single" w:sz="4" w:space="0" w:color="000000"/>
              <w:left w:val="single" w:sz="4" w:space="0" w:color="000000"/>
              <w:bottom w:val="single" w:sz="4" w:space="0" w:color="000000"/>
            </w:tcBorders>
            <w:shd w:val="clear" w:color="auto" w:fill="auto"/>
            <w:vAlign w:val="center"/>
          </w:tcPr>
          <w:p w14:paraId="6D1C9E87" w14:textId="77777777" w:rsidR="00A76D54" w:rsidRDefault="00A76D54" w:rsidP="00766608">
            <w:pPr>
              <w:spacing w:before="57" w:after="57"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tcBorders>
            <w:shd w:val="clear" w:color="auto" w:fill="auto"/>
            <w:vAlign w:val="center"/>
          </w:tcPr>
          <w:p w14:paraId="7DFA976D" w14:textId="77777777" w:rsidR="00A76D54" w:rsidRDefault="00A76D54" w:rsidP="00766608">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плавку материалов, содержащих драгоценные металлы (плавильный цех),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3081"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22.07.2024 - 23.08.2024</w:t>
            </w:r>
          </w:p>
        </w:tc>
      </w:tr>
      <w:tr w:rsidR="00A76D54" w14:paraId="210D7A89" w14:textId="77777777" w:rsidTr="00766608">
        <w:trPr>
          <w:trHeight w:val="2436"/>
        </w:trPr>
        <w:tc>
          <w:tcPr>
            <w:tcW w:w="707" w:type="dxa"/>
            <w:tcBorders>
              <w:top w:val="single" w:sz="4" w:space="0" w:color="000000"/>
              <w:left w:val="single" w:sz="4" w:space="0" w:color="000000"/>
              <w:bottom w:val="single" w:sz="4" w:space="0" w:color="000000"/>
            </w:tcBorders>
            <w:shd w:val="clear" w:color="auto" w:fill="auto"/>
            <w:vAlign w:val="center"/>
          </w:tcPr>
          <w:p w14:paraId="44EE6F24"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0488" w:type="dxa"/>
            <w:tcBorders>
              <w:top w:val="single" w:sz="4" w:space="0" w:color="000000"/>
              <w:left w:val="single" w:sz="4" w:space="0" w:color="000000"/>
              <w:bottom w:val="single" w:sz="4" w:space="0" w:color="000000"/>
            </w:tcBorders>
            <w:shd w:val="clear" w:color="auto" w:fill="auto"/>
            <w:vAlign w:val="center"/>
          </w:tcPr>
          <w:p w14:paraId="0A2A80B0"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93CA"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09.09.2024 - 11.10.2024</w:t>
            </w:r>
          </w:p>
        </w:tc>
      </w:tr>
      <w:tr w:rsidR="00A76D54" w14:paraId="3EFC94AC" w14:textId="77777777" w:rsidTr="00766608">
        <w:trPr>
          <w:trHeight w:val="1286"/>
        </w:trPr>
        <w:tc>
          <w:tcPr>
            <w:tcW w:w="707" w:type="dxa"/>
            <w:tcBorders>
              <w:top w:val="single" w:sz="4" w:space="0" w:color="000000"/>
              <w:left w:val="single" w:sz="4" w:space="0" w:color="000000"/>
              <w:bottom w:val="single" w:sz="4" w:space="0" w:color="000000"/>
            </w:tcBorders>
            <w:shd w:val="clear" w:color="auto" w:fill="auto"/>
            <w:vAlign w:val="center"/>
          </w:tcPr>
          <w:p w14:paraId="1D229E8E"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10488" w:type="dxa"/>
            <w:tcBorders>
              <w:top w:val="single" w:sz="4" w:space="0" w:color="000000"/>
              <w:left w:val="single" w:sz="4" w:space="0" w:color="000000"/>
              <w:bottom w:val="single" w:sz="4" w:space="0" w:color="000000"/>
            </w:tcBorders>
            <w:shd w:val="clear" w:color="auto" w:fill="auto"/>
            <w:vAlign w:val="center"/>
          </w:tcPr>
          <w:p w14:paraId="54297DAF"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8315"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02.12.2024 - 27.12.2024</w:t>
            </w:r>
          </w:p>
        </w:tc>
      </w:tr>
      <w:tr w:rsidR="00A76D54" w14:paraId="59041DAE" w14:textId="77777777" w:rsidTr="00766608">
        <w:trPr>
          <w:trHeight w:val="1099"/>
        </w:trPr>
        <w:tc>
          <w:tcPr>
            <w:tcW w:w="707" w:type="dxa"/>
            <w:tcBorders>
              <w:top w:val="single" w:sz="4" w:space="0" w:color="000000"/>
              <w:left w:val="single" w:sz="4" w:space="0" w:color="000000"/>
              <w:bottom w:val="single" w:sz="4" w:space="0" w:color="000000"/>
            </w:tcBorders>
            <w:shd w:val="clear" w:color="auto" w:fill="auto"/>
            <w:vAlign w:val="center"/>
          </w:tcPr>
          <w:p w14:paraId="7AE04E5E" w14:textId="77777777" w:rsidR="00A76D54" w:rsidRDefault="00A76D54" w:rsidP="00766608">
            <w:pPr>
              <w:spacing w:before="114" w:after="114" w:line="240" w:lineRule="auto"/>
              <w:ind w:left="-108" w:right="-108"/>
              <w:jc w:val="center"/>
              <w:rPr>
                <w:rFonts w:ascii="Times New Roman" w:hAnsi="Times New Roman"/>
                <w:sz w:val="28"/>
                <w:szCs w:val="28"/>
              </w:rPr>
            </w:pPr>
            <w:r>
              <w:rPr>
                <w:rFonts w:ascii="Times New Roman" w:hAnsi="Times New Roman"/>
                <w:sz w:val="28"/>
                <w:szCs w:val="28"/>
              </w:rPr>
              <w:t>7</w:t>
            </w:r>
          </w:p>
        </w:tc>
        <w:tc>
          <w:tcPr>
            <w:tcW w:w="10488" w:type="dxa"/>
            <w:tcBorders>
              <w:top w:val="single" w:sz="4" w:space="0" w:color="000000"/>
              <w:left w:val="single" w:sz="4" w:space="0" w:color="000000"/>
              <w:bottom w:val="single" w:sz="4" w:space="0" w:color="000000"/>
            </w:tcBorders>
            <w:shd w:val="clear" w:color="auto" w:fill="auto"/>
            <w:vAlign w:val="center"/>
          </w:tcPr>
          <w:p w14:paraId="0A2B5BB8"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6727"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01435DA8"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0DF3863D"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8</w:t>
            </w:r>
          </w:p>
        </w:tc>
        <w:tc>
          <w:tcPr>
            <w:tcW w:w="10488" w:type="dxa"/>
            <w:tcBorders>
              <w:top w:val="single" w:sz="4" w:space="0" w:color="000000"/>
              <w:left w:val="single" w:sz="4" w:space="0" w:color="000000"/>
              <w:bottom w:val="single" w:sz="4" w:space="0" w:color="000000"/>
            </w:tcBorders>
            <w:shd w:val="clear" w:color="auto" w:fill="auto"/>
            <w:vAlign w:val="center"/>
          </w:tcPr>
          <w:p w14:paraId="52718676"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 xml:space="preserve">на специальный учет в государственной интегрированной информационной системе в </w:t>
            </w:r>
            <w:r>
              <w:rPr>
                <w:rFonts w:ascii="Times New Roman" w:hAnsi="Times New Roman"/>
                <w:sz w:val="28"/>
                <w:szCs w:val="28"/>
              </w:rPr>
              <w:lastRenderedPageBreak/>
              <w:t>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2E76"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lastRenderedPageBreak/>
              <w:t>Не реже 1 раза в месяц</w:t>
            </w:r>
          </w:p>
        </w:tc>
      </w:tr>
      <w:tr w:rsidR="00A76D54" w14:paraId="12CA0304" w14:textId="77777777" w:rsidTr="00766608">
        <w:trPr>
          <w:trHeight w:val="1419"/>
        </w:trPr>
        <w:tc>
          <w:tcPr>
            <w:tcW w:w="707" w:type="dxa"/>
            <w:tcBorders>
              <w:top w:val="single" w:sz="4" w:space="0" w:color="000000"/>
              <w:left w:val="single" w:sz="4" w:space="0" w:color="000000"/>
              <w:bottom w:val="single" w:sz="4" w:space="0" w:color="000000"/>
            </w:tcBorders>
            <w:shd w:val="clear" w:color="auto" w:fill="auto"/>
            <w:vAlign w:val="center"/>
          </w:tcPr>
          <w:p w14:paraId="106CA204"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9</w:t>
            </w:r>
          </w:p>
        </w:tc>
        <w:tc>
          <w:tcPr>
            <w:tcW w:w="10488" w:type="dxa"/>
            <w:tcBorders>
              <w:top w:val="single" w:sz="4" w:space="0" w:color="000000"/>
              <w:left w:val="single" w:sz="4" w:space="0" w:color="000000"/>
              <w:bottom w:val="single" w:sz="4" w:space="0" w:color="000000"/>
            </w:tcBorders>
            <w:shd w:val="clear" w:color="auto" w:fill="auto"/>
            <w:vAlign w:val="center"/>
          </w:tcPr>
          <w:p w14:paraId="32903ED5" w14:textId="77777777" w:rsidR="00A76D54" w:rsidRDefault="00A76D54" w:rsidP="00766608">
            <w:pPr>
              <w:pStyle w:val="af6"/>
              <w:tabs>
                <w:tab w:val="clear" w:pos="4677"/>
                <w:tab w:val="clear" w:pos="9355"/>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4C61"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3B77CAB" w14:textId="77777777" w:rsidTr="00766608">
        <w:trPr>
          <w:trHeight w:val="686"/>
        </w:trPr>
        <w:tc>
          <w:tcPr>
            <w:tcW w:w="707" w:type="dxa"/>
            <w:tcBorders>
              <w:top w:val="single" w:sz="4" w:space="0" w:color="000000"/>
              <w:left w:val="single" w:sz="4" w:space="0" w:color="000000"/>
              <w:bottom w:val="single" w:sz="4" w:space="0" w:color="000000"/>
            </w:tcBorders>
            <w:shd w:val="clear" w:color="auto" w:fill="auto"/>
            <w:vAlign w:val="center"/>
          </w:tcPr>
          <w:p w14:paraId="6AE25D1C"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tcBorders>
            <w:shd w:val="clear" w:color="auto" w:fill="auto"/>
            <w:vAlign w:val="center"/>
          </w:tcPr>
          <w:p w14:paraId="091ADEE8"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14C3"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A2C9CD6" w14:textId="77777777" w:rsidTr="00766608">
        <w:trPr>
          <w:trHeight w:val="2553"/>
        </w:trPr>
        <w:tc>
          <w:tcPr>
            <w:tcW w:w="707" w:type="dxa"/>
            <w:tcBorders>
              <w:top w:val="single" w:sz="4" w:space="0" w:color="000000"/>
              <w:left w:val="single" w:sz="4" w:space="0" w:color="000000"/>
              <w:bottom w:val="single" w:sz="4" w:space="0" w:color="000000"/>
            </w:tcBorders>
            <w:shd w:val="clear" w:color="auto" w:fill="auto"/>
            <w:vAlign w:val="center"/>
          </w:tcPr>
          <w:p w14:paraId="51368150"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tcBorders>
            <w:shd w:val="clear" w:color="auto" w:fill="auto"/>
            <w:vAlign w:val="center"/>
          </w:tcPr>
          <w:p w14:paraId="330BC80F"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B3CD" w14:textId="77777777" w:rsidR="00A76D54" w:rsidRDefault="00A76D54" w:rsidP="00766608">
            <w:pPr>
              <w:jc w:val="center"/>
              <w:rPr>
                <w:rFonts w:ascii="Times New Roman" w:hAnsi="Times New Roman"/>
              </w:rPr>
            </w:pPr>
            <w:r>
              <w:rPr>
                <w:rFonts w:ascii="Times New Roman" w:hAnsi="Times New Roman"/>
                <w:sz w:val="28"/>
                <w:szCs w:val="28"/>
              </w:rPr>
              <w:t>Постоянно в течение года</w:t>
            </w:r>
          </w:p>
        </w:tc>
      </w:tr>
      <w:tr w:rsidR="00A76D54" w14:paraId="09F4335B" w14:textId="77777777" w:rsidTr="00766608">
        <w:trPr>
          <w:trHeight w:val="892"/>
        </w:trPr>
        <w:tc>
          <w:tcPr>
            <w:tcW w:w="707" w:type="dxa"/>
            <w:tcBorders>
              <w:top w:val="single" w:sz="4" w:space="0" w:color="000000"/>
              <w:left w:val="single" w:sz="4" w:space="0" w:color="000000"/>
              <w:bottom w:val="single" w:sz="4" w:space="0" w:color="000000"/>
            </w:tcBorders>
            <w:shd w:val="clear" w:color="auto" w:fill="auto"/>
            <w:vAlign w:val="center"/>
          </w:tcPr>
          <w:p w14:paraId="0C897DA9"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tcBorders>
            <w:shd w:val="clear" w:color="auto" w:fill="auto"/>
            <w:vAlign w:val="center"/>
          </w:tcPr>
          <w:p w14:paraId="11A66D8D" w14:textId="77777777" w:rsidR="00A76D54" w:rsidRDefault="00A76D54" w:rsidP="00766608">
            <w:pPr>
              <w:spacing w:line="240" w:lineRule="auto"/>
              <w:jc w:val="both"/>
              <w:rPr>
                <w:rFonts w:ascii="Times New Roman" w:hAnsi="Times New Roman"/>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73B2"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0B50E03D" w14:textId="77777777" w:rsidTr="00766608">
        <w:trPr>
          <w:trHeight w:val="689"/>
        </w:trPr>
        <w:tc>
          <w:tcPr>
            <w:tcW w:w="707" w:type="dxa"/>
            <w:tcBorders>
              <w:top w:val="single" w:sz="4" w:space="0" w:color="000000"/>
              <w:left w:val="single" w:sz="4" w:space="0" w:color="000000"/>
              <w:bottom w:val="single" w:sz="4" w:space="0" w:color="000000"/>
            </w:tcBorders>
            <w:shd w:val="clear" w:color="auto" w:fill="auto"/>
            <w:vAlign w:val="center"/>
          </w:tcPr>
          <w:p w14:paraId="7862ECAB"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tcBorders>
            <w:shd w:val="clear" w:color="auto" w:fill="auto"/>
            <w:vAlign w:val="center"/>
          </w:tcPr>
          <w:p w14:paraId="061E4852"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305A"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C48131D" w14:textId="77777777" w:rsidTr="00766608">
        <w:trPr>
          <w:trHeight w:val="805"/>
        </w:trPr>
        <w:tc>
          <w:tcPr>
            <w:tcW w:w="707" w:type="dxa"/>
            <w:tcBorders>
              <w:top w:val="single" w:sz="4" w:space="0" w:color="000000"/>
              <w:left w:val="single" w:sz="4" w:space="0" w:color="000000"/>
              <w:bottom w:val="single" w:sz="4" w:space="0" w:color="000000"/>
            </w:tcBorders>
            <w:shd w:val="clear" w:color="auto" w:fill="auto"/>
            <w:vAlign w:val="center"/>
          </w:tcPr>
          <w:p w14:paraId="38B73B15" w14:textId="77777777" w:rsidR="00A76D54" w:rsidRDefault="00A76D54" w:rsidP="00766608">
            <w:pPr>
              <w:spacing w:after="0" w:line="240" w:lineRule="auto"/>
              <w:ind w:left="-108" w:right="-108"/>
              <w:jc w:val="center"/>
              <w:rPr>
                <w:rFonts w:ascii="Times New Roman" w:hAnsi="Times New Roman"/>
                <w:sz w:val="28"/>
                <w:szCs w:val="28"/>
              </w:rP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tcBorders>
            <w:shd w:val="clear" w:color="auto" w:fill="auto"/>
            <w:vAlign w:val="center"/>
          </w:tcPr>
          <w:p w14:paraId="686273F0"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99D4"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74741D3D" w14:textId="77777777" w:rsidTr="00766608">
        <w:trPr>
          <w:trHeight w:val="699"/>
        </w:trPr>
        <w:tc>
          <w:tcPr>
            <w:tcW w:w="707" w:type="dxa"/>
            <w:tcBorders>
              <w:top w:val="single" w:sz="4" w:space="0" w:color="000000"/>
              <w:left w:val="single" w:sz="4" w:space="0" w:color="000000"/>
              <w:bottom w:val="single" w:sz="4" w:space="0" w:color="000000"/>
            </w:tcBorders>
            <w:shd w:val="clear" w:color="auto" w:fill="auto"/>
            <w:vAlign w:val="center"/>
          </w:tcPr>
          <w:p w14:paraId="641202BE" w14:textId="77777777" w:rsidR="00A76D54" w:rsidRDefault="00A76D54" w:rsidP="00766608">
            <w:pPr>
              <w:spacing w:before="171" w:after="171" w:line="240" w:lineRule="auto"/>
              <w:ind w:left="-108" w:right="-108"/>
              <w:jc w:val="center"/>
            </w:pPr>
            <w:r>
              <w:rPr>
                <w:rFonts w:ascii="Times New Roman" w:hAnsi="Times New Roman"/>
                <w:sz w:val="28"/>
                <w:szCs w:val="28"/>
              </w:rPr>
              <w:t>15</w:t>
            </w:r>
          </w:p>
        </w:tc>
        <w:tc>
          <w:tcPr>
            <w:tcW w:w="10488" w:type="dxa"/>
            <w:tcBorders>
              <w:top w:val="single" w:sz="4" w:space="0" w:color="000000"/>
              <w:left w:val="single" w:sz="4" w:space="0" w:color="000000"/>
              <w:bottom w:val="single" w:sz="4" w:space="0" w:color="000000"/>
            </w:tcBorders>
            <w:shd w:val="clear" w:color="auto" w:fill="auto"/>
            <w:vAlign w:val="center"/>
          </w:tcPr>
          <w:p w14:paraId="2200309B"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 xml:space="preserve">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w:t>
            </w:r>
            <w:r>
              <w:rPr>
                <w:rFonts w:ascii="Times New Roman" w:hAnsi="Times New Roman"/>
                <w:sz w:val="28"/>
                <w:szCs w:val="28"/>
              </w:rPr>
              <w:lastRenderedPageBreak/>
              <w:t>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6E44"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lastRenderedPageBreak/>
              <w:t>Не реже 1 раза в месяц</w:t>
            </w:r>
          </w:p>
        </w:tc>
      </w:tr>
      <w:tr w:rsidR="00A76D54" w14:paraId="682CA1DE" w14:textId="77777777" w:rsidTr="00766608">
        <w:trPr>
          <w:trHeight w:val="796"/>
        </w:trPr>
        <w:tc>
          <w:tcPr>
            <w:tcW w:w="707" w:type="dxa"/>
            <w:tcBorders>
              <w:left w:val="single" w:sz="4" w:space="0" w:color="000000"/>
              <w:bottom w:val="single" w:sz="4" w:space="0" w:color="000000"/>
            </w:tcBorders>
            <w:shd w:val="clear" w:color="auto" w:fill="auto"/>
            <w:vAlign w:val="center"/>
          </w:tcPr>
          <w:p w14:paraId="259294CA" w14:textId="77777777" w:rsidR="00A76D54" w:rsidRDefault="00A76D54" w:rsidP="00766608">
            <w:pPr>
              <w:spacing w:after="0" w:line="240" w:lineRule="auto"/>
              <w:ind w:left="-108" w:right="-108"/>
              <w:jc w:val="center"/>
            </w:pPr>
            <w:r>
              <w:rPr>
                <w:rFonts w:ascii="Times New Roman" w:hAnsi="Times New Roman"/>
                <w:sz w:val="28"/>
                <w:szCs w:val="28"/>
              </w:rPr>
              <w:t>16</w:t>
            </w:r>
          </w:p>
        </w:tc>
        <w:tc>
          <w:tcPr>
            <w:tcW w:w="10488" w:type="dxa"/>
            <w:tcBorders>
              <w:left w:val="single" w:sz="4" w:space="0" w:color="000000"/>
              <w:bottom w:val="single" w:sz="4" w:space="0" w:color="000000"/>
            </w:tcBorders>
            <w:shd w:val="clear" w:color="auto" w:fill="auto"/>
            <w:vAlign w:val="center"/>
          </w:tcPr>
          <w:p w14:paraId="0362C4F4"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left w:val="single" w:sz="4" w:space="0" w:color="000000"/>
              <w:bottom w:val="single" w:sz="4" w:space="0" w:color="000000"/>
              <w:right w:val="single" w:sz="4" w:space="0" w:color="000000"/>
            </w:tcBorders>
            <w:shd w:val="clear" w:color="auto" w:fill="auto"/>
            <w:vAlign w:val="center"/>
          </w:tcPr>
          <w:p w14:paraId="7F2A879F"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1DA1EDCD" w14:textId="77777777" w:rsidR="00A76D54" w:rsidRDefault="00A76D54" w:rsidP="00766608">
            <w:pPr>
              <w:spacing w:after="0" w:line="240" w:lineRule="auto"/>
              <w:jc w:val="center"/>
              <w:rPr>
                <w:rFonts w:ascii="Times New Roman" w:hAnsi="Times New Roman"/>
              </w:rPr>
            </w:pPr>
          </w:p>
        </w:tc>
      </w:tr>
      <w:tr w:rsidR="00A76D54" w14:paraId="748F5A84" w14:textId="77777777" w:rsidTr="00766608">
        <w:trPr>
          <w:trHeight w:val="2024"/>
        </w:trPr>
        <w:tc>
          <w:tcPr>
            <w:tcW w:w="707" w:type="dxa"/>
            <w:tcBorders>
              <w:top w:val="single" w:sz="4" w:space="0" w:color="000000"/>
              <w:left w:val="single" w:sz="4" w:space="0" w:color="000000"/>
              <w:bottom w:val="single" w:sz="4" w:space="0" w:color="000000"/>
            </w:tcBorders>
            <w:shd w:val="clear" w:color="auto" w:fill="auto"/>
            <w:vAlign w:val="center"/>
          </w:tcPr>
          <w:p w14:paraId="134ABE08" w14:textId="77777777" w:rsidR="00A76D54" w:rsidRDefault="00A76D54" w:rsidP="00766608">
            <w:pPr>
              <w:spacing w:before="57" w:after="57" w:line="240" w:lineRule="auto"/>
              <w:ind w:left="-108" w:right="-108"/>
              <w:jc w:val="center"/>
            </w:pPr>
            <w:r>
              <w:rPr>
                <w:rFonts w:ascii="Times New Roman" w:hAnsi="Times New Roman"/>
                <w:sz w:val="28"/>
                <w:szCs w:val="28"/>
              </w:rPr>
              <w:t>17</w:t>
            </w:r>
          </w:p>
        </w:tc>
        <w:tc>
          <w:tcPr>
            <w:tcW w:w="10488" w:type="dxa"/>
            <w:tcBorders>
              <w:top w:val="single" w:sz="4" w:space="0" w:color="000000"/>
              <w:left w:val="single" w:sz="4" w:space="0" w:color="000000"/>
              <w:bottom w:val="single" w:sz="4" w:space="0" w:color="000000"/>
            </w:tcBorders>
            <w:shd w:val="clear" w:color="auto" w:fill="auto"/>
            <w:vAlign w:val="center"/>
          </w:tcPr>
          <w:p w14:paraId="35690077"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9A9E"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63C4E735" w14:textId="77777777" w:rsidTr="00766608">
        <w:trPr>
          <w:trHeight w:val="2025"/>
        </w:trPr>
        <w:tc>
          <w:tcPr>
            <w:tcW w:w="707" w:type="dxa"/>
            <w:vMerge w:val="restart"/>
            <w:tcBorders>
              <w:top w:val="single" w:sz="4" w:space="0" w:color="000000"/>
              <w:left w:val="single" w:sz="4" w:space="0" w:color="000000"/>
              <w:bottom w:val="single" w:sz="4" w:space="0" w:color="000000"/>
            </w:tcBorders>
            <w:shd w:val="clear" w:color="FFFFFF" w:fill="FFFFFF"/>
            <w:vAlign w:val="center"/>
          </w:tcPr>
          <w:p w14:paraId="3A905FDB" w14:textId="77777777" w:rsidR="00A76D54" w:rsidRDefault="00A76D54" w:rsidP="00766608">
            <w:pPr>
              <w:spacing w:before="57" w:after="57" w:line="240" w:lineRule="auto"/>
              <w:ind w:left="-108" w:right="-108"/>
              <w:contextualSpacing/>
              <w:jc w:val="center"/>
              <w:rPr>
                <w:rFonts w:ascii="Times New Roman" w:hAnsi="Times New Roman"/>
                <w:sz w:val="28"/>
                <w:szCs w:val="28"/>
              </w:rPr>
            </w:pPr>
            <w:r>
              <w:rPr>
                <w:rFonts w:ascii="Times New Roman" w:hAnsi="Times New Roman"/>
                <w:sz w:val="28"/>
                <w:szCs w:val="28"/>
              </w:rPr>
              <w:t>18</w:t>
            </w:r>
          </w:p>
        </w:tc>
        <w:tc>
          <w:tcPr>
            <w:tcW w:w="10488" w:type="dxa"/>
            <w:vMerge w:val="restart"/>
            <w:tcBorders>
              <w:top w:val="single" w:sz="4" w:space="0" w:color="000000"/>
              <w:left w:val="single" w:sz="4" w:space="0" w:color="000000"/>
              <w:bottom w:val="single" w:sz="4" w:space="0" w:color="000000"/>
            </w:tcBorders>
            <w:shd w:val="clear" w:color="FFFFFF" w:fill="FFFFFF"/>
            <w:vAlign w:val="center"/>
          </w:tcPr>
          <w:p w14:paraId="4FBA2F99" w14:textId="77777777" w:rsidR="00A76D54" w:rsidRDefault="00A76D54" w:rsidP="00766608">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C0CEA9" w14:textId="77777777" w:rsidR="00A76D54" w:rsidRDefault="00A76D54" w:rsidP="00766608">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13E6D6D7" w14:textId="77777777" w:rsidR="00A76D54" w:rsidRDefault="00A76D54" w:rsidP="00A76D54">
      <w:pPr>
        <w:spacing w:after="0" w:line="240" w:lineRule="auto"/>
      </w:pPr>
    </w:p>
    <w:p w14:paraId="7C8B49A0" w14:textId="0A0B8C83" w:rsidR="00A76D54" w:rsidRDefault="00A76D5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283DEA8A"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9</w:t>
      </w:r>
    </w:p>
    <w:p w14:paraId="6A5B85EC"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542DAE1D" w14:textId="6406DCFA"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777D6047" w14:textId="77777777" w:rsidR="00A76D54" w:rsidRDefault="00A76D54" w:rsidP="00A76D54">
      <w:pPr>
        <w:spacing w:after="0" w:line="240" w:lineRule="auto"/>
        <w:ind w:left="10348"/>
        <w:jc w:val="center"/>
        <w:rPr>
          <w:rFonts w:ascii="Times New Roman" w:hAnsi="Times New Roman"/>
          <w:b/>
          <w:sz w:val="28"/>
          <w:szCs w:val="28"/>
        </w:rPr>
      </w:pPr>
    </w:p>
    <w:p w14:paraId="1FE38A84" w14:textId="77777777" w:rsidR="00A76D54" w:rsidRDefault="00A76D54" w:rsidP="00A76D54">
      <w:pPr>
        <w:spacing w:after="0" w:line="240" w:lineRule="auto"/>
        <w:ind w:left="10348"/>
        <w:jc w:val="center"/>
        <w:rPr>
          <w:rFonts w:ascii="Times New Roman" w:hAnsi="Times New Roman"/>
          <w:b/>
          <w:sz w:val="28"/>
          <w:szCs w:val="28"/>
        </w:rPr>
      </w:pPr>
    </w:p>
    <w:p w14:paraId="7745B434"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481F2F51"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6F671D26"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Уральскому федеральному округу мероприятий по контролю </w:t>
      </w:r>
    </w:p>
    <w:p w14:paraId="61D63C21"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«Уральские Инновационные Технологии»</w:t>
      </w:r>
    </w:p>
    <w:p w14:paraId="72CDAB9B" w14:textId="77777777" w:rsidR="00A76D54" w:rsidRDefault="00A76D54" w:rsidP="00A76D54">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A76D54" w14:paraId="390EF377" w14:textId="77777777" w:rsidTr="00A76D54">
        <w:trPr>
          <w:trHeight w:val="779"/>
        </w:trPr>
        <w:tc>
          <w:tcPr>
            <w:tcW w:w="707" w:type="dxa"/>
            <w:tcBorders>
              <w:top w:val="single" w:sz="4" w:space="0" w:color="000000"/>
              <w:left w:val="single" w:sz="4" w:space="0" w:color="000000"/>
              <w:bottom w:val="single" w:sz="4" w:space="0" w:color="000000"/>
              <w:right w:val="nil"/>
            </w:tcBorders>
            <w:vAlign w:val="center"/>
            <w:hideMark/>
          </w:tcPr>
          <w:p w14:paraId="573D4F8B"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6621799C"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right w:val="nil"/>
            </w:tcBorders>
            <w:vAlign w:val="center"/>
            <w:hideMark/>
          </w:tcPr>
          <w:p w14:paraId="2D434804"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92E7BFA"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5756D3FA"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69A26201" w14:textId="77777777" w:rsidTr="00A76D54">
        <w:trPr>
          <w:trHeight w:val="454"/>
        </w:trPr>
        <w:tc>
          <w:tcPr>
            <w:tcW w:w="707" w:type="dxa"/>
            <w:tcBorders>
              <w:top w:val="single" w:sz="4" w:space="0" w:color="000000"/>
              <w:left w:val="single" w:sz="4" w:space="0" w:color="000000"/>
              <w:bottom w:val="single" w:sz="4" w:space="0" w:color="000000"/>
              <w:right w:val="nil"/>
            </w:tcBorders>
            <w:vAlign w:val="center"/>
            <w:hideMark/>
          </w:tcPr>
          <w:p w14:paraId="0D9EE750" w14:textId="77777777" w:rsidR="00A76D54" w:rsidRDefault="00A76D54">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241C9BB1"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88D8E8B"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2008B6F2" w14:textId="77777777" w:rsidTr="00A76D54">
        <w:trPr>
          <w:trHeight w:val="811"/>
        </w:trPr>
        <w:tc>
          <w:tcPr>
            <w:tcW w:w="707" w:type="dxa"/>
            <w:tcBorders>
              <w:top w:val="single" w:sz="4" w:space="0" w:color="000000"/>
              <w:left w:val="single" w:sz="4" w:space="0" w:color="000000"/>
              <w:bottom w:val="single" w:sz="4" w:space="0" w:color="000000"/>
              <w:right w:val="nil"/>
            </w:tcBorders>
            <w:vAlign w:val="center"/>
            <w:hideMark/>
          </w:tcPr>
          <w:p w14:paraId="1596B5C7"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51C85EF8"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EF03B78" w14:textId="77777777" w:rsidR="00A76D54" w:rsidRDefault="00A76D54">
            <w:pPr>
              <w:spacing w:line="240" w:lineRule="auto"/>
              <w:contextualSpacing/>
              <w:jc w:val="center"/>
              <w:rPr>
                <w:rFonts w:ascii="Times New Roman" w:hAnsi="Times New Roman"/>
                <w:sz w:val="28"/>
                <w:szCs w:val="28"/>
              </w:rPr>
            </w:pPr>
            <w:r>
              <w:rPr>
                <w:rFonts w:ascii="Times New Roman" w:hAnsi="Times New Roman"/>
                <w:sz w:val="28"/>
                <w:szCs w:val="28"/>
              </w:rPr>
              <w:t>09.01.2024 - 02.02.2024</w:t>
            </w:r>
          </w:p>
          <w:p w14:paraId="3126293C" w14:textId="77777777" w:rsidR="00A76D54" w:rsidRDefault="00A76D54">
            <w:pPr>
              <w:spacing w:line="240" w:lineRule="auto"/>
              <w:contextualSpacing/>
              <w:jc w:val="center"/>
              <w:rPr>
                <w:rFonts w:ascii="Times New Roman" w:hAnsi="Times New Roman"/>
                <w:szCs w:val="22"/>
              </w:rPr>
            </w:pPr>
            <w:r>
              <w:rPr>
                <w:rFonts w:ascii="Times New Roman" w:hAnsi="Times New Roman"/>
                <w:sz w:val="28"/>
                <w:szCs w:val="28"/>
              </w:rPr>
              <w:t>08.07.2024 - 02.08.2024</w:t>
            </w:r>
          </w:p>
        </w:tc>
      </w:tr>
      <w:tr w:rsidR="00A76D54" w14:paraId="017BF4BC" w14:textId="77777777" w:rsidTr="00A76D54">
        <w:trPr>
          <w:trHeight w:val="2258"/>
        </w:trPr>
        <w:tc>
          <w:tcPr>
            <w:tcW w:w="707" w:type="dxa"/>
            <w:tcBorders>
              <w:top w:val="single" w:sz="4" w:space="0" w:color="000000"/>
              <w:left w:val="single" w:sz="4" w:space="0" w:color="000000"/>
              <w:bottom w:val="single" w:sz="4" w:space="0" w:color="000000"/>
              <w:right w:val="nil"/>
            </w:tcBorders>
            <w:vAlign w:val="center"/>
            <w:hideMark/>
          </w:tcPr>
          <w:p w14:paraId="095F14B8"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right w:val="nil"/>
            </w:tcBorders>
            <w:vAlign w:val="center"/>
            <w:hideMark/>
          </w:tcPr>
          <w:p w14:paraId="1FAA902B"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плавку и металлообработку материалов, содержащих драгоценные металлы (участок плавки и металлообработки),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 по 31.12.2023</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6D69735F" w14:textId="77777777" w:rsidR="00A76D54" w:rsidRDefault="00A76D54">
            <w:pPr>
              <w:spacing w:after="0" w:line="240" w:lineRule="auto"/>
              <w:jc w:val="center"/>
              <w:rPr>
                <w:rFonts w:ascii="Times New Roman" w:hAnsi="Times New Roman"/>
                <w:szCs w:val="22"/>
              </w:rPr>
            </w:pPr>
            <w:r>
              <w:rPr>
                <w:rFonts w:ascii="Times New Roman" w:hAnsi="Times New Roman"/>
                <w:sz w:val="28"/>
                <w:szCs w:val="28"/>
              </w:rPr>
              <w:t>11.03.2024 - 05.04.2024</w:t>
            </w:r>
          </w:p>
        </w:tc>
      </w:tr>
      <w:tr w:rsidR="00A76D54" w14:paraId="0DCF42B1" w14:textId="77777777" w:rsidTr="00A76D54">
        <w:trPr>
          <w:trHeight w:val="697"/>
        </w:trPr>
        <w:tc>
          <w:tcPr>
            <w:tcW w:w="707" w:type="dxa"/>
            <w:tcBorders>
              <w:top w:val="single" w:sz="4" w:space="0" w:color="000000"/>
              <w:left w:val="single" w:sz="4" w:space="0" w:color="000000"/>
              <w:bottom w:val="nil"/>
              <w:right w:val="nil"/>
            </w:tcBorders>
            <w:shd w:val="clear" w:color="auto" w:fill="FFFFFF"/>
            <w:vAlign w:val="center"/>
            <w:hideMark/>
          </w:tcPr>
          <w:p w14:paraId="0B686F19"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3</w:t>
            </w:r>
          </w:p>
        </w:tc>
        <w:tc>
          <w:tcPr>
            <w:tcW w:w="10488" w:type="dxa"/>
            <w:tcBorders>
              <w:top w:val="single" w:sz="4" w:space="0" w:color="000000"/>
              <w:left w:val="single" w:sz="4" w:space="0" w:color="000000"/>
              <w:bottom w:val="nil"/>
              <w:right w:val="nil"/>
            </w:tcBorders>
            <w:shd w:val="clear" w:color="auto" w:fill="FFFFFF"/>
            <w:vAlign w:val="center"/>
            <w:hideMark/>
          </w:tcPr>
          <w:p w14:paraId="407AB84C"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 xml:space="preserve">Оценка соблюдения производственным объектом организации, осуществляющим проведение испытаний отбора проб сырья, готовой продукции, отходов, промежуточных продуктов, содержащих драгоценные металлы (испытательная аналитическая лаборатория), требований технологической документации, регламентирующей проведение испытаний отбора проб сырья, готовой продукции, отходов, промежуточных продуктов, содержащих драгоценные металлы, на всех </w:t>
            </w:r>
            <w:r>
              <w:rPr>
                <w:rFonts w:ascii="Times New Roman" w:hAnsi="Times New Roman"/>
                <w:sz w:val="28"/>
                <w:szCs w:val="28"/>
              </w:rPr>
              <w:lastRenderedPageBreak/>
              <w:t>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 по 31.12.2023</w:t>
            </w:r>
          </w:p>
        </w:tc>
        <w:tc>
          <w:tcPr>
            <w:tcW w:w="3699" w:type="dxa"/>
            <w:tcBorders>
              <w:top w:val="single" w:sz="4" w:space="0" w:color="000000"/>
              <w:left w:val="single" w:sz="4" w:space="0" w:color="000000"/>
              <w:bottom w:val="nil"/>
              <w:right w:val="single" w:sz="4" w:space="0" w:color="000000"/>
            </w:tcBorders>
            <w:shd w:val="clear" w:color="auto" w:fill="FFFFFF"/>
            <w:vAlign w:val="center"/>
            <w:hideMark/>
          </w:tcPr>
          <w:p w14:paraId="3EFD1303" w14:textId="77777777" w:rsidR="00A76D54" w:rsidRDefault="00A76D54">
            <w:pPr>
              <w:spacing w:after="0" w:line="240" w:lineRule="auto"/>
              <w:jc w:val="center"/>
              <w:rPr>
                <w:rFonts w:ascii="Times New Roman" w:hAnsi="Times New Roman"/>
                <w:szCs w:val="22"/>
              </w:rPr>
            </w:pPr>
            <w:r>
              <w:rPr>
                <w:rFonts w:ascii="Times New Roman" w:hAnsi="Times New Roman"/>
                <w:sz w:val="28"/>
                <w:szCs w:val="28"/>
              </w:rPr>
              <w:lastRenderedPageBreak/>
              <w:t>07.08.2024 - 03.09.2024</w:t>
            </w:r>
          </w:p>
        </w:tc>
      </w:tr>
      <w:tr w:rsidR="00A76D54" w14:paraId="22E831B2" w14:textId="77777777" w:rsidTr="00A76D54">
        <w:trPr>
          <w:trHeight w:val="2399"/>
        </w:trPr>
        <w:tc>
          <w:tcPr>
            <w:tcW w:w="707" w:type="dxa"/>
            <w:tcBorders>
              <w:top w:val="single" w:sz="4" w:space="0" w:color="000000"/>
              <w:left w:val="single" w:sz="4" w:space="0" w:color="000000"/>
              <w:bottom w:val="single" w:sz="4" w:space="0" w:color="000000"/>
              <w:right w:val="nil"/>
            </w:tcBorders>
            <w:vAlign w:val="center"/>
            <w:hideMark/>
          </w:tcPr>
          <w:p w14:paraId="633E49A7"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4</w:t>
            </w:r>
          </w:p>
        </w:tc>
        <w:tc>
          <w:tcPr>
            <w:tcW w:w="10488" w:type="dxa"/>
            <w:tcBorders>
              <w:top w:val="single" w:sz="4" w:space="0" w:color="000000"/>
              <w:left w:val="single" w:sz="4" w:space="0" w:color="000000"/>
              <w:bottom w:val="single" w:sz="4" w:space="0" w:color="000000"/>
              <w:right w:val="nil"/>
            </w:tcBorders>
            <w:vAlign w:val="center"/>
            <w:hideMark/>
          </w:tcPr>
          <w:p w14:paraId="679C8533"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AAEE731" w14:textId="77777777" w:rsidR="00A76D54" w:rsidRDefault="00A76D54">
            <w:pPr>
              <w:spacing w:after="0" w:line="240" w:lineRule="auto"/>
              <w:jc w:val="center"/>
              <w:rPr>
                <w:rFonts w:ascii="Times New Roman" w:eastAsiaTheme="minorHAnsi" w:hAnsi="Times New Roman"/>
              </w:rPr>
            </w:pPr>
            <w:r>
              <w:rPr>
                <w:rFonts w:ascii="Times New Roman" w:hAnsi="Times New Roman"/>
                <w:sz w:val="28"/>
                <w:szCs w:val="28"/>
              </w:rPr>
              <w:t>30.09.2024 - 23.10.2024</w:t>
            </w:r>
          </w:p>
        </w:tc>
      </w:tr>
      <w:tr w:rsidR="00A76D54" w14:paraId="10661348" w14:textId="77777777" w:rsidTr="00A76D54">
        <w:trPr>
          <w:trHeight w:val="2416"/>
        </w:trPr>
        <w:tc>
          <w:tcPr>
            <w:tcW w:w="707" w:type="dxa"/>
            <w:tcBorders>
              <w:top w:val="single" w:sz="4" w:space="0" w:color="000000"/>
              <w:left w:val="single" w:sz="4" w:space="0" w:color="000000"/>
              <w:bottom w:val="nil"/>
              <w:right w:val="nil"/>
            </w:tcBorders>
            <w:shd w:val="clear" w:color="auto" w:fill="FFFFFF"/>
            <w:vAlign w:val="center"/>
            <w:hideMark/>
          </w:tcPr>
          <w:p w14:paraId="40C74CE9"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nil"/>
              <w:right w:val="nil"/>
            </w:tcBorders>
            <w:shd w:val="clear" w:color="auto" w:fill="FFFFFF"/>
            <w:vAlign w:val="center"/>
            <w:hideMark/>
          </w:tcPr>
          <w:p w14:paraId="38DE58EB"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аффинаж драгоценных металлов (участок аффинажа гидрометаллургических процессов),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w:t>
            </w:r>
            <w:r>
              <w:rPr>
                <w:rFonts w:ascii="Times New Roman" w:hAnsi="Times New Roman"/>
                <w:sz w:val="28"/>
                <w:szCs w:val="28"/>
              </w:rPr>
              <w:br/>
              <w:t>и документации по обеспечению сохранности драгоценных металлов за период</w:t>
            </w:r>
            <w:r>
              <w:rPr>
                <w:rFonts w:ascii="Times New Roman" w:hAnsi="Times New Roman"/>
                <w:sz w:val="28"/>
                <w:szCs w:val="28"/>
              </w:rPr>
              <w:br/>
              <w:t>с 01.01.2023 по 31.12.2023</w:t>
            </w:r>
          </w:p>
        </w:tc>
        <w:tc>
          <w:tcPr>
            <w:tcW w:w="3699" w:type="dxa"/>
            <w:tcBorders>
              <w:top w:val="single" w:sz="4" w:space="0" w:color="000000"/>
              <w:left w:val="single" w:sz="4" w:space="0" w:color="000000"/>
              <w:bottom w:val="nil"/>
              <w:right w:val="single" w:sz="4" w:space="0" w:color="000000"/>
            </w:tcBorders>
            <w:shd w:val="clear" w:color="auto" w:fill="FFFFFF"/>
            <w:vAlign w:val="center"/>
            <w:hideMark/>
          </w:tcPr>
          <w:p w14:paraId="4505F3C8" w14:textId="77777777" w:rsidR="00A76D54" w:rsidRDefault="00A76D54">
            <w:pPr>
              <w:spacing w:after="0" w:line="240" w:lineRule="auto"/>
              <w:jc w:val="center"/>
              <w:rPr>
                <w:rFonts w:ascii="Times New Roman" w:hAnsi="Times New Roman"/>
                <w:sz w:val="28"/>
                <w:szCs w:val="28"/>
              </w:rPr>
            </w:pPr>
            <w:r>
              <w:rPr>
                <w:rFonts w:ascii="Times New Roman" w:hAnsi="Times New Roman"/>
                <w:sz w:val="28"/>
              </w:rPr>
              <w:t>30.10.2024 - 27.11.2024</w:t>
            </w:r>
          </w:p>
        </w:tc>
      </w:tr>
      <w:tr w:rsidR="00A76D54" w14:paraId="492B64C1" w14:textId="77777777" w:rsidTr="00A76D54">
        <w:trPr>
          <w:trHeight w:val="1549"/>
        </w:trPr>
        <w:tc>
          <w:tcPr>
            <w:tcW w:w="707" w:type="dxa"/>
            <w:tcBorders>
              <w:top w:val="single" w:sz="4" w:space="0" w:color="000000"/>
              <w:left w:val="single" w:sz="4" w:space="0" w:color="000000"/>
              <w:bottom w:val="single" w:sz="4" w:space="0" w:color="000000"/>
              <w:right w:val="nil"/>
            </w:tcBorders>
            <w:vAlign w:val="center"/>
            <w:hideMark/>
          </w:tcPr>
          <w:p w14:paraId="36FE598B" w14:textId="77777777" w:rsidR="00A76D54" w:rsidRDefault="00A76D54">
            <w:pPr>
              <w:spacing w:after="0" w:line="240" w:lineRule="auto"/>
              <w:ind w:left="-108" w:right="-108"/>
              <w:jc w:val="center"/>
              <w:rPr>
                <w:rFonts w:ascii="Times New Roman" w:hAnsi="Times New Roman"/>
                <w:sz w:val="28"/>
                <w:szCs w:val="22"/>
              </w:rPr>
            </w:pPr>
            <w:r>
              <w:rPr>
                <w:rFonts w:ascii="Times New Roman" w:hAnsi="Times New Roman"/>
                <w:sz w:val="28"/>
              </w:rPr>
              <w:t>6</w:t>
            </w:r>
          </w:p>
        </w:tc>
        <w:tc>
          <w:tcPr>
            <w:tcW w:w="10488" w:type="dxa"/>
            <w:tcBorders>
              <w:top w:val="single" w:sz="4" w:space="0" w:color="000000"/>
              <w:left w:val="single" w:sz="4" w:space="0" w:color="000000"/>
              <w:bottom w:val="single" w:sz="4" w:space="0" w:color="000000"/>
              <w:right w:val="nil"/>
            </w:tcBorders>
            <w:vAlign w:val="center"/>
            <w:hideMark/>
          </w:tcPr>
          <w:p w14:paraId="56BDFFAA"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5205F240" w14:textId="77777777" w:rsidR="00A76D54" w:rsidRDefault="00A76D54">
            <w:pPr>
              <w:spacing w:after="0" w:line="240" w:lineRule="auto"/>
              <w:jc w:val="center"/>
              <w:rPr>
                <w:rFonts w:ascii="Times New Roman" w:hAnsi="Times New Roman"/>
              </w:rPr>
            </w:pPr>
            <w:r>
              <w:rPr>
                <w:rFonts w:ascii="Times New Roman" w:hAnsi="Times New Roman"/>
                <w:sz w:val="28"/>
                <w:szCs w:val="28"/>
              </w:rPr>
              <w:t>05.12.2024 - 27.12.2024</w:t>
            </w:r>
          </w:p>
        </w:tc>
      </w:tr>
      <w:tr w:rsidR="00A76D54" w14:paraId="3BCC7414" w14:textId="77777777" w:rsidTr="00A76D54">
        <w:trPr>
          <w:trHeight w:val="1263"/>
        </w:trPr>
        <w:tc>
          <w:tcPr>
            <w:tcW w:w="707" w:type="dxa"/>
            <w:tcBorders>
              <w:top w:val="single" w:sz="4" w:space="0" w:color="000000"/>
              <w:left w:val="single" w:sz="4" w:space="0" w:color="000000"/>
              <w:bottom w:val="single" w:sz="4" w:space="0" w:color="000000"/>
              <w:right w:val="nil"/>
            </w:tcBorders>
            <w:vAlign w:val="center"/>
            <w:hideMark/>
          </w:tcPr>
          <w:p w14:paraId="20C52259"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7</w:t>
            </w:r>
          </w:p>
        </w:tc>
        <w:tc>
          <w:tcPr>
            <w:tcW w:w="10488" w:type="dxa"/>
            <w:tcBorders>
              <w:top w:val="single" w:sz="4" w:space="0" w:color="000000"/>
              <w:left w:val="single" w:sz="4" w:space="0" w:color="000000"/>
              <w:bottom w:val="single" w:sz="4" w:space="0" w:color="000000"/>
              <w:right w:val="nil"/>
            </w:tcBorders>
            <w:vAlign w:val="center"/>
            <w:hideMark/>
          </w:tcPr>
          <w:p w14:paraId="45C368D4"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4996534"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41F941CF" w14:textId="77777777" w:rsidTr="00A76D54">
        <w:trPr>
          <w:trHeight w:val="1691"/>
        </w:trPr>
        <w:tc>
          <w:tcPr>
            <w:tcW w:w="707" w:type="dxa"/>
            <w:tcBorders>
              <w:top w:val="single" w:sz="4" w:space="0" w:color="000000"/>
              <w:left w:val="single" w:sz="4" w:space="0" w:color="000000"/>
              <w:bottom w:val="single" w:sz="4" w:space="0" w:color="000000"/>
              <w:right w:val="nil"/>
            </w:tcBorders>
            <w:vAlign w:val="center"/>
            <w:hideMark/>
          </w:tcPr>
          <w:p w14:paraId="2D8DE43B"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lastRenderedPageBreak/>
              <w:t>8</w:t>
            </w:r>
          </w:p>
        </w:tc>
        <w:tc>
          <w:tcPr>
            <w:tcW w:w="10488" w:type="dxa"/>
            <w:tcBorders>
              <w:top w:val="single" w:sz="4" w:space="0" w:color="000000"/>
              <w:left w:val="single" w:sz="4" w:space="0" w:color="000000"/>
              <w:bottom w:val="single" w:sz="4" w:space="0" w:color="000000"/>
              <w:right w:val="nil"/>
            </w:tcBorders>
            <w:vAlign w:val="center"/>
            <w:hideMark/>
          </w:tcPr>
          <w:p w14:paraId="3779716B"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 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900E25F" w14:textId="77777777" w:rsidR="00A76D54" w:rsidRDefault="00A76D54">
            <w:pPr>
              <w:spacing w:after="0" w:line="240" w:lineRule="auto"/>
              <w:jc w:val="center"/>
              <w:rPr>
                <w:rFonts w:ascii="Times New Roman" w:eastAsiaTheme="minorHAnsi" w:hAnsi="Times New Roman"/>
              </w:rPr>
            </w:pPr>
            <w:r>
              <w:rPr>
                <w:rFonts w:ascii="Times New Roman" w:hAnsi="Times New Roman"/>
                <w:sz w:val="28"/>
                <w:szCs w:val="28"/>
              </w:rPr>
              <w:t>Не реже 1 раза в месяц</w:t>
            </w:r>
          </w:p>
        </w:tc>
      </w:tr>
      <w:tr w:rsidR="00A76D54" w14:paraId="6FDD0326" w14:textId="77777777" w:rsidTr="00A76D54">
        <w:trPr>
          <w:trHeight w:val="1407"/>
        </w:trPr>
        <w:tc>
          <w:tcPr>
            <w:tcW w:w="707" w:type="dxa"/>
            <w:tcBorders>
              <w:top w:val="single" w:sz="4" w:space="0" w:color="000000"/>
              <w:left w:val="single" w:sz="4" w:space="0" w:color="000000"/>
              <w:bottom w:val="single" w:sz="4" w:space="0" w:color="000000"/>
              <w:right w:val="nil"/>
            </w:tcBorders>
            <w:vAlign w:val="center"/>
            <w:hideMark/>
          </w:tcPr>
          <w:p w14:paraId="125E803D"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9</w:t>
            </w:r>
          </w:p>
        </w:tc>
        <w:tc>
          <w:tcPr>
            <w:tcW w:w="10488" w:type="dxa"/>
            <w:tcBorders>
              <w:top w:val="single" w:sz="4" w:space="0" w:color="000000"/>
              <w:left w:val="single" w:sz="4" w:space="0" w:color="000000"/>
              <w:bottom w:val="single" w:sz="4" w:space="0" w:color="000000"/>
              <w:right w:val="nil"/>
            </w:tcBorders>
            <w:vAlign w:val="center"/>
            <w:hideMark/>
          </w:tcPr>
          <w:p w14:paraId="4E6A5610" w14:textId="77777777" w:rsidR="00A76D54" w:rsidRDefault="00A76D54">
            <w:pPr>
              <w:pStyle w:val="af6"/>
              <w:tabs>
                <w:tab w:val="left" w:pos="708"/>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60747C9A" w14:textId="77777777" w:rsidR="00A76D54" w:rsidRDefault="00A76D54">
            <w:pPr>
              <w:spacing w:after="0" w:line="240" w:lineRule="auto"/>
              <w:jc w:val="center"/>
              <w:rPr>
                <w:rFonts w:ascii="Times New Roman" w:eastAsiaTheme="minorHAnsi" w:hAnsi="Times New Roman"/>
              </w:rPr>
            </w:pPr>
            <w:r>
              <w:rPr>
                <w:rFonts w:ascii="Times New Roman" w:hAnsi="Times New Roman"/>
                <w:sz w:val="28"/>
                <w:szCs w:val="28"/>
              </w:rPr>
              <w:t>Постоянно в течение года</w:t>
            </w:r>
          </w:p>
        </w:tc>
      </w:tr>
      <w:tr w:rsidR="00A76D54" w14:paraId="7CABADF5" w14:textId="77777777" w:rsidTr="00A76D54">
        <w:trPr>
          <w:trHeight w:val="709"/>
        </w:trPr>
        <w:tc>
          <w:tcPr>
            <w:tcW w:w="707" w:type="dxa"/>
            <w:tcBorders>
              <w:top w:val="single" w:sz="4" w:space="0" w:color="000000"/>
              <w:left w:val="single" w:sz="4" w:space="0" w:color="000000"/>
              <w:bottom w:val="single" w:sz="4" w:space="0" w:color="000000"/>
              <w:right w:val="nil"/>
            </w:tcBorders>
            <w:vAlign w:val="center"/>
            <w:hideMark/>
          </w:tcPr>
          <w:p w14:paraId="0CCEB587"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10</w:t>
            </w:r>
          </w:p>
        </w:tc>
        <w:tc>
          <w:tcPr>
            <w:tcW w:w="10488" w:type="dxa"/>
            <w:tcBorders>
              <w:top w:val="single" w:sz="4" w:space="0" w:color="000000"/>
              <w:left w:val="single" w:sz="4" w:space="0" w:color="000000"/>
              <w:bottom w:val="single" w:sz="4" w:space="0" w:color="000000"/>
              <w:right w:val="nil"/>
            </w:tcBorders>
            <w:vAlign w:val="center"/>
            <w:hideMark/>
          </w:tcPr>
          <w:p w14:paraId="7116C518"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1942DBF"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32E5EB3D" w14:textId="77777777" w:rsidTr="00A76D54">
        <w:trPr>
          <w:trHeight w:val="2461"/>
        </w:trPr>
        <w:tc>
          <w:tcPr>
            <w:tcW w:w="707" w:type="dxa"/>
            <w:tcBorders>
              <w:top w:val="single" w:sz="4" w:space="0" w:color="000000"/>
              <w:left w:val="single" w:sz="4" w:space="0" w:color="000000"/>
              <w:bottom w:val="single" w:sz="4" w:space="0" w:color="000000"/>
              <w:right w:val="nil"/>
            </w:tcBorders>
            <w:vAlign w:val="center"/>
            <w:hideMark/>
          </w:tcPr>
          <w:p w14:paraId="613D8B56"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right w:val="nil"/>
            </w:tcBorders>
            <w:vAlign w:val="center"/>
            <w:hideMark/>
          </w:tcPr>
          <w:p w14:paraId="11173B7C"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производственными объектами организации, осуществляющими приём,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учёту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351C456" w14:textId="77777777" w:rsidR="00A76D54" w:rsidRDefault="00A76D54">
            <w:pPr>
              <w:jc w:val="center"/>
              <w:rPr>
                <w:rFonts w:ascii="Times New Roman" w:hAnsi="Times New Roman"/>
              </w:rPr>
            </w:pPr>
            <w:r>
              <w:rPr>
                <w:rFonts w:ascii="Times New Roman" w:hAnsi="Times New Roman"/>
                <w:sz w:val="28"/>
                <w:szCs w:val="28"/>
              </w:rPr>
              <w:t>Постоянно в течение года</w:t>
            </w:r>
          </w:p>
        </w:tc>
      </w:tr>
      <w:tr w:rsidR="00A76D54" w14:paraId="522BF50F" w14:textId="77777777" w:rsidTr="00A76D54">
        <w:trPr>
          <w:trHeight w:val="814"/>
        </w:trPr>
        <w:tc>
          <w:tcPr>
            <w:tcW w:w="707" w:type="dxa"/>
            <w:tcBorders>
              <w:top w:val="single" w:sz="4" w:space="0" w:color="000000"/>
              <w:left w:val="single" w:sz="4" w:space="0" w:color="000000"/>
              <w:bottom w:val="single" w:sz="4" w:space="0" w:color="000000"/>
              <w:right w:val="nil"/>
            </w:tcBorders>
            <w:vAlign w:val="center"/>
            <w:hideMark/>
          </w:tcPr>
          <w:p w14:paraId="397E4E64"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right w:val="nil"/>
            </w:tcBorders>
            <w:vAlign w:val="center"/>
            <w:hideMark/>
          </w:tcPr>
          <w:p w14:paraId="3D9213E4"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2811E932"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6312F658" w14:textId="77777777" w:rsidTr="00A76D54">
        <w:trPr>
          <w:trHeight w:val="709"/>
        </w:trPr>
        <w:tc>
          <w:tcPr>
            <w:tcW w:w="707" w:type="dxa"/>
            <w:tcBorders>
              <w:top w:val="single" w:sz="4" w:space="0" w:color="000000"/>
              <w:left w:val="single" w:sz="4" w:space="0" w:color="000000"/>
              <w:bottom w:val="single" w:sz="4" w:space="0" w:color="000000"/>
              <w:right w:val="nil"/>
            </w:tcBorders>
            <w:vAlign w:val="center"/>
            <w:hideMark/>
          </w:tcPr>
          <w:p w14:paraId="7B652EBE"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right w:val="nil"/>
            </w:tcBorders>
            <w:vAlign w:val="center"/>
            <w:hideMark/>
          </w:tcPr>
          <w:p w14:paraId="73BF173F"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4EBBF35"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0616ADC3" w14:textId="77777777" w:rsidTr="00A76D54">
        <w:trPr>
          <w:trHeight w:val="840"/>
        </w:trPr>
        <w:tc>
          <w:tcPr>
            <w:tcW w:w="707" w:type="dxa"/>
            <w:tcBorders>
              <w:top w:val="single" w:sz="4" w:space="0" w:color="000000"/>
              <w:left w:val="single" w:sz="4" w:space="0" w:color="000000"/>
              <w:bottom w:val="single" w:sz="4" w:space="0" w:color="000000"/>
              <w:right w:val="nil"/>
            </w:tcBorders>
            <w:vAlign w:val="center"/>
            <w:hideMark/>
          </w:tcPr>
          <w:p w14:paraId="6981809B"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14</w:t>
            </w:r>
          </w:p>
        </w:tc>
        <w:tc>
          <w:tcPr>
            <w:tcW w:w="10488" w:type="dxa"/>
            <w:tcBorders>
              <w:top w:val="single" w:sz="4" w:space="0" w:color="000000"/>
              <w:left w:val="single" w:sz="4" w:space="0" w:color="000000"/>
              <w:bottom w:val="single" w:sz="4" w:space="0" w:color="000000"/>
              <w:right w:val="nil"/>
            </w:tcBorders>
            <w:vAlign w:val="center"/>
            <w:hideMark/>
          </w:tcPr>
          <w:p w14:paraId="282FB711"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98ECB36"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0C5B27F0" w14:textId="77777777" w:rsidTr="00A76D54">
        <w:trPr>
          <w:trHeight w:val="2114"/>
        </w:trPr>
        <w:tc>
          <w:tcPr>
            <w:tcW w:w="707" w:type="dxa"/>
            <w:tcBorders>
              <w:top w:val="single" w:sz="4" w:space="0" w:color="000000"/>
              <w:left w:val="single" w:sz="4" w:space="0" w:color="000000"/>
              <w:bottom w:val="single" w:sz="4" w:space="0" w:color="000000"/>
              <w:right w:val="nil"/>
            </w:tcBorders>
            <w:vAlign w:val="center"/>
            <w:hideMark/>
          </w:tcPr>
          <w:p w14:paraId="2F14CED5" w14:textId="77777777" w:rsidR="00A76D54" w:rsidRDefault="00A76D54">
            <w:pPr>
              <w:spacing w:before="171" w:after="171" w:line="240" w:lineRule="auto"/>
              <w:ind w:left="-108" w:right="-108"/>
              <w:jc w:val="center"/>
              <w:rPr>
                <w:rFonts w:asciiTheme="minorHAnsi" w:hAnsiTheme="minorHAnsi"/>
              </w:rPr>
            </w:pPr>
            <w:r>
              <w:rPr>
                <w:rFonts w:ascii="Times New Roman" w:hAnsi="Times New Roman"/>
                <w:sz w:val="28"/>
                <w:szCs w:val="28"/>
              </w:rPr>
              <w:t>15</w:t>
            </w:r>
          </w:p>
        </w:tc>
        <w:tc>
          <w:tcPr>
            <w:tcW w:w="10488" w:type="dxa"/>
            <w:tcBorders>
              <w:top w:val="single" w:sz="4" w:space="0" w:color="000000"/>
              <w:left w:val="single" w:sz="4" w:space="0" w:color="000000"/>
              <w:bottom w:val="single" w:sz="4" w:space="0" w:color="000000"/>
              <w:right w:val="nil"/>
            </w:tcBorders>
            <w:vAlign w:val="center"/>
            <w:hideMark/>
          </w:tcPr>
          <w:p w14:paraId="4C4F95AC"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242DCE96" w14:textId="77777777" w:rsidR="00A76D54" w:rsidRDefault="00A76D54">
            <w:pPr>
              <w:spacing w:after="0" w:line="240" w:lineRule="auto"/>
              <w:jc w:val="center"/>
              <w:rPr>
                <w:rFonts w:ascii="Times New Roman" w:hAnsi="Times New Roman"/>
              </w:rPr>
            </w:pPr>
            <w:r>
              <w:rPr>
                <w:rFonts w:ascii="Times New Roman" w:hAnsi="Times New Roman"/>
                <w:sz w:val="28"/>
                <w:szCs w:val="28"/>
              </w:rPr>
              <w:t>Не реже 1 раза в месяц</w:t>
            </w:r>
          </w:p>
        </w:tc>
      </w:tr>
      <w:tr w:rsidR="00A76D54" w14:paraId="0ED634B1" w14:textId="77777777" w:rsidTr="00A76D54">
        <w:trPr>
          <w:trHeight w:val="713"/>
        </w:trPr>
        <w:tc>
          <w:tcPr>
            <w:tcW w:w="707" w:type="dxa"/>
            <w:tcBorders>
              <w:top w:val="single" w:sz="4" w:space="0" w:color="000000"/>
              <w:left w:val="single" w:sz="4" w:space="0" w:color="000000"/>
              <w:bottom w:val="single" w:sz="4" w:space="0" w:color="000000"/>
              <w:right w:val="nil"/>
            </w:tcBorders>
            <w:vAlign w:val="center"/>
            <w:hideMark/>
          </w:tcPr>
          <w:p w14:paraId="2017D4B1" w14:textId="77777777" w:rsidR="00A76D54" w:rsidRDefault="00A76D54">
            <w:pPr>
              <w:spacing w:after="0" w:line="240" w:lineRule="auto"/>
              <w:ind w:left="-108" w:right="-108"/>
              <w:jc w:val="center"/>
              <w:rPr>
                <w:rFonts w:asciiTheme="minorHAnsi" w:hAnsiTheme="minorHAnsi"/>
              </w:rPr>
            </w:pPr>
            <w:r>
              <w:rPr>
                <w:rFonts w:ascii="Times New Roman" w:hAnsi="Times New Roman"/>
                <w:sz w:val="28"/>
                <w:szCs w:val="28"/>
              </w:rPr>
              <w:t>16</w:t>
            </w:r>
          </w:p>
        </w:tc>
        <w:tc>
          <w:tcPr>
            <w:tcW w:w="10488" w:type="dxa"/>
            <w:tcBorders>
              <w:top w:val="single" w:sz="4" w:space="0" w:color="000000"/>
              <w:left w:val="single" w:sz="4" w:space="0" w:color="000000"/>
              <w:bottom w:val="single" w:sz="4" w:space="0" w:color="000000"/>
              <w:right w:val="nil"/>
            </w:tcBorders>
            <w:vAlign w:val="center"/>
            <w:hideMark/>
          </w:tcPr>
          <w:p w14:paraId="4D474E1C"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top w:val="single" w:sz="4" w:space="0" w:color="000000"/>
              <w:left w:val="single" w:sz="4" w:space="0" w:color="000000"/>
              <w:bottom w:val="single" w:sz="4" w:space="0" w:color="000000"/>
              <w:right w:val="single" w:sz="4" w:space="0" w:color="000000"/>
            </w:tcBorders>
            <w:vAlign w:val="center"/>
          </w:tcPr>
          <w:p w14:paraId="438C70C6"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p w14:paraId="7DCF2548" w14:textId="77777777" w:rsidR="00A76D54" w:rsidRDefault="00A76D54">
            <w:pPr>
              <w:spacing w:after="0" w:line="240" w:lineRule="auto"/>
              <w:jc w:val="center"/>
              <w:rPr>
                <w:rFonts w:ascii="Times New Roman" w:hAnsi="Times New Roman"/>
              </w:rPr>
            </w:pPr>
          </w:p>
        </w:tc>
      </w:tr>
      <w:tr w:rsidR="00A76D54" w14:paraId="614A895F" w14:textId="77777777" w:rsidTr="00A76D54">
        <w:trPr>
          <w:trHeight w:val="2116"/>
        </w:trPr>
        <w:tc>
          <w:tcPr>
            <w:tcW w:w="707" w:type="dxa"/>
            <w:tcBorders>
              <w:top w:val="single" w:sz="4" w:space="0" w:color="000000"/>
              <w:left w:val="single" w:sz="4" w:space="0" w:color="000000"/>
              <w:bottom w:val="single" w:sz="4" w:space="0" w:color="000000"/>
              <w:right w:val="nil"/>
            </w:tcBorders>
            <w:vAlign w:val="center"/>
            <w:hideMark/>
          </w:tcPr>
          <w:p w14:paraId="4AB035C1" w14:textId="77777777" w:rsidR="00A76D54" w:rsidRDefault="00A76D54">
            <w:pPr>
              <w:spacing w:before="57" w:after="57" w:line="240" w:lineRule="auto"/>
              <w:ind w:left="-108" w:right="-108"/>
              <w:jc w:val="center"/>
              <w:rPr>
                <w:rFonts w:asciiTheme="minorHAnsi" w:hAnsiTheme="minorHAnsi"/>
              </w:rPr>
            </w:pPr>
            <w:r>
              <w:rPr>
                <w:rFonts w:ascii="Times New Roman" w:hAnsi="Times New Roman"/>
                <w:sz w:val="28"/>
                <w:szCs w:val="28"/>
              </w:rPr>
              <w:t>17</w:t>
            </w:r>
          </w:p>
        </w:tc>
        <w:tc>
          <w:tcPr>
            <w:tcW w:w="10488" w:type="dxa"/>
            <w:tcBorders>
              <w:top w:val="single" w:sz="4" w:space="0" w:color="000000"/>
              <w:left w:val="single" w:sz="4" w:space="0" w:color="000000"/>
              <w:bottom w:val="single" w:sz="4" w:space="0" w:color="000000"/>
              <w:right w:val="nil"/>
            </w:tcBorders>
            <w:vAlign w:val="center"/>
            <w:hideMark/>
          </w:tcPr>
          <w:p w14:paraId="650B0394"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2953621"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69AB2F1F" w14:textId="77777777" w:rsidTr="00A76D54">
        <w:trPr>
          <w:trHeight w:val="2116"/>
        </w:trPr>
        <w:tc>
          <w:tcPr>
            <w:tcW w:w="707" w:type="dxa"/>
            <w:tcBorders>
              <w:top w:val="single" w:sz="4" w:space="0" w:color="000000"/>
              <w:left w:val="single" w:sz="4" w:space="0" w:color="000000"/>
              <w:bottom w:val="single" w:sz="4" w:space="0" w:color="000000"/>
              <w:right w:val="nil"/>
            </w:tcBorders>
            <w:shd w:val="clear" w:color="auto" w:fill="FFFFFF"/>
            <w:vAlign w:val="center"/>
            <w:hideMark/>
          </w:tcPr>
          <w:p w14:paraId="0384E53F" w14:textId="77777777" w:rsidR="00A76D54" w:rsidRDefault="00A76D54">
            <w:pPr>
              <w:spacing w:before="57" w:after="57" w:line="240" w:lineRule="auto"/>
              <w:ind w:left="-108" w:right="-108"/>
              <w:jc w:val="center"/>
              <w:rPr>
                <w:rFonts w:ascii="Times New Roman" w:hAnsi="Times New Roman"/>
                <w:sz w:val="28"/>
                <w:szCs w:val="28"/>
              </w:rPr>
            </w:pPr>
            <w:r>
              <w:rPr>
                <w:rFonts w:ascii="Times New Roman" w:hAnsi="Times New Roman"/>
                <w:sz w:val="28"/>
                <w:szCs w:val="28"/>
              </w:rPr>
              <w:t>18</w:t>
            </w:r>
          </w:p>
        </w:tc>
        <w:tc>
          <w:tcPr>
            <w:tcW w:w="10488" w:type="dxa"/>
            <w:tcBorders>
              <w:top w:val="single" w:sz="4" w:space="0" w:color="000000"/>
              <w:left w:val="single" w:sz="4" w:space="0" w:color="000000"/>
              <w:bottom w:val="single" w:sz="4" w:space="0" w:color="000000"/>
              <w:right w:val="nil"/>
            </w:tcBorders>
            <w:shd w:val="clear" w:color="auto" w:fill="FFFFFF"/>
            <w:vAlign w:val="center"/>
            <w:hideMark/>
          </w:tcPr>
          <w:p w14:paraId="1C5B4C4C"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AD21A"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673BA5E1" w14:textId="77777777" w:rsidR="00A76D54" w:rsidRDefault="00A76D54" w:rsidP="00A76D54">
      <w:pPr>
        <w:rPr>
          <w:rFonts w:asciiTheme="minorHAnsi" w:hAnsiTheme="minorHAnsi"/>
          <w:szCs w:val="22"/>
          <w:lang w:eastAsia="en-US"/>
        </w:rPr>
      </w:pPr>
    </w:p>
    <w:p w14:paraId="781A3961" w14:textId="7E83D88A" w:rsidR="00A76D54" w:rsidRDefault="00A76D5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2B54BC6C"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10</w:t>
      </w:r>
    </w:p>
    <w:p w14:paraId="6CCD5333"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1BFDAECF" w14:textId="31FC527D"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6E280899" w14:textId="77777777" w:rsidR="00A76D54" w:rsidRDefault="00A76D54" w:rsidP="00A76D54">
      <w:pPr>
        <w:spacing w:after="0" w:line="240" w:lineRule="auto"/>
        <w:ind w:left="10348"/>
        <w:jc w:val="center"/>
        <w:rPr>
          <w:rFonts w:ascii="Times New Roman" w:hAnsi="Times New Roman"/>
          <w:b/>
          <w:sz w:val="28"/>
          <w:szCs w:val="28"/>
        </w:rPr>
      </w:pPr>
    </w:p>
    <w:p w14:paraId="10DEC7C7" w14:textId="77777777" w:rsidR="00A76D54" w:rsidRDefault="00A76D54" w:rsidP="00A76D54">
      <w:pPr>
        <w:spacing w:after="0" w:line="240" w:lineRule="auto"/>
        <w:ind w:left="10348"/>
        <w:jc w:val="center"/>
        <w:rPr>
          <w:rFonts w:ascii="Times New Roman" w:hAnsi="Times New Roman"/>
          <w:b/>
          <w:sz w:val="28"/>
          <w:szCs w:val="28"/>
        </w:rPr>
      </w:pPr>
    </w:p>
    <w:p w14:paraId="4DA2C9E0"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79277322"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Верхне-Волжского межрегионального </w:t>
      </w:r>
    </w:p>
    <w:p w14:paraId="7978DA9B"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управления Федеральной пробирной палаты мероприятий по контролю </w:t>
      </w:r>
    </w:p>
    <w:p w14:paraId="2C6764DF"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в отношении производственных объектов акционерного общества «КВАРТ»</w:t>
      </w:r>
    </w:p>
    <w:p w14:paraId="15957C88" w14:textId="77777777" w:rsidR="00A76D54" w:rsidRDefault="00A76D54" w:rsidP="00A76D54">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A76D54" w14:paraId="38413B05" w14:textId="77777777" w:rsidTr="00A76D54">
        <w:trPr>
          <w:trHeight w:val="779"/>
        </w:trPr>
        <w:tc>
          <w:tcPr>
            <w:tcW w:w="707" w:type="dxa"/>
            <w:tcBorders>
              <w:top w:val="single" w:sz="4" w:space="0" w:color="000000"/>
              <w:left w:val="single" w:sz="4" w:space="0" w:color="000000"/>
              <w:bottom w:val="single" w:sz="4" w:space="0" w:color="000000"/>
              <w:right w:val="nil"/>
            </w:tcBorders>
            <w:vAlign w:val="center"/>
            <w:hideMark/>
          </w:tcPr>
          <w:p w14:paraId="22D725C1"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32D0275E"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right w:val="nil"/>
            </w:tcBorders>
            <w:vAlign w:val="center"/>
            <w:hideMark/>
          </w:tcPr>
          <w:p w14:paraId="76831B36"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EB7CD32"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0C47C445"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351AC0D6" w14:textId="77777777" w:rsidTr="00A76D54">
        <w:trPr>
          <w:trHeight w:val="454"/>
        </w:trPr>
        <w:tc>
          <w:tcPr>
            <w:tcW w:w="707" w:type="dxa"/>
            <w:tcBorders>
              <w:top w:val="single" w:sz="4" w:space="0" w:color="000000"/>
              <w:left w:val="single" w:sz="4" w:space="0" w:color="000000"/>
              <w:bottom w:val="single" w:sz="4" w:space="0" w:color="000000"/>
              <w:right w:val="nil"/>
            </w:tcBorders>
            <w:vAlign w:val="center"/>
            <w:hideMark/>
          </w:tcPr>
          <w:p w14:paraId="3982123F" w14:textId="77777777" w:rsidR="00A76D54" w:rsidRDefault="00A76D54">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4E02D626"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5DDE52C9"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761D3157" w14:textId="77777777" w:rsidTr="00A76D54">
        <w:trPr>
          <w:trHeight w:val="810"/>
        </w:trPr>
        <w:tc>
          <w:tcPr>
            <w:tcW w:w="707" w:type="dxa"/>
            <w:tcBorders>
              <w:top w:val="single" w:sz="4" w:space="0" w:color="000000"/>
              <w:left w:val="single" w:sz="4" w:space="0" w:color="000000"/>
              <w:bottom w:val="single" w:sz="4" w:space="0" w:color="000000"/>
              <w:right w:val="nil"/>
            </w:tcBorders>
            <w:vAlign w:val="center"/>
            <w:hideMark/>
          </w:tcPr>
          <w:p w14:paraId="5E64A715"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566ACC8F"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01.01.2024</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5A36746C" w14:textId="77777777" w:rsidR="00A76D54" w:rsidRDefault="00A76D54">
            <w:pPr>
              <w:spacing w:line="240" w:lineRule="auto"/>
              <w:contextualSpacing/>
              <w:jc w:val="center"/>
              <w:rPr>
                <w:rFonts w:ascii="Times New Roman" w:hAnsi="Times New Roman"/>
              </w:rPr>
            </w:pPr>
            <w:r>
              <w:rPr>
                <w:rFonts w:ascii="Times New Roman" w:hAnsi="Times New Roman"/>
                <w:sz w:val="28"/>
                <w:szCs w:val="28"/>
              </w:rPr>
              <w:t>09.01.2024 - 29.02.2024</w:t>
            </w:r>
          </w:p>
        </w:tc>
      </w:tr>
      <w:tr w:rsidR="00A76D54" w14:paraId="273F1E23" w14:textId="77777777" w:rsidTr="00A76D54">
        <w:trPr>
          <w:trHeight w:val="2404"/>
        </w:trPr>
        <w:tc>
          <w:tcPr>
            <w:tcW w:w="707" w:type="dxa"/>
            <w:tcBorders>
              <w:top w:val="single" w:sz="4" w:space="0" w:color="000000"/>
              <w:left w:val="single" w:sz="4" w:space="0" w:color="000000"/>
              <w:bottom w:val="single" w:sz="4" w:space="0" w:color="000000"/>
              <w:right w:val="nil"/>
            </w:tcBorders>
            <w:vAlign w:val="center"/>
            <w:hideMark/>
          </w:tcPr>
          <w:p w14:paraId="58FADC34"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right w:val="nil"/>
            </w:tcBorders>
            <w:vAlign w:val="center"/>
            <w:hideMark/>
          </w:tcPr>
          <w:p w14:paraId="2ADE8BA3"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проведение испытаний отбора проб сырья, готовой продукции, отходов, промежуточных продуктов, содержащих драгоценные металлы (аналитическая лаборатория), требований технологической документации, регламентирующей проведение испытаний отбора проб сырья, готовой продукции, отходов, промежуточных продуктов, содержащих драгоценные металлы, на всех технологических стадиях переработки (операциях, переделах),</w:t>
            </w:r>
            <w:r>
              <w:rPr>
                <w:rFonts w:ascii="Times New Roman" w:hAnsi="Times New Roman"/>
                <w:sz w:val="28"/>
                <w:szCs w:val="28"/>
              </w:rPr>
              <w:br/>
              <w:t>а также документации по учету драгоценных металлов и документации</w:t>
            </w:r>
            <w:r>
              <w:rPr>
                <w:rFonts w:ascii="Times New Roman" w:hAnsi="Times New Roman"/>
                <w:sz w:val="28"/>
                <w:szCs w:val="28"/>
              </w:rPr>
              <w:br/>
              <w:t>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69FB067" w14:textId="77777777" w:rsidR="00A76D54" w:rsidRDefault="00A76D54">
            <w:pPr>
              <w:spacing w:line="240" w:lineRule="auto"/>
              <w:contextualSpacing/>
              <w:jc w:val="center"/>
              <w:rPr>
                <w:rFonts w:ascii="Times New Roman" w:hAnsi="Times New Roman"/>
                <w:sz w:val="28"/>
                <w:szCs w:val="28"/>
              </w:rPr>
            </w:pPr>
            <w:r>
              <w:rPr>
                <w:rFonts w:ascii="Times New Roman" w:hAnsi="Times New Roman"/>
                <w:sz w:val="28"/>
              </w:rPr>
              <w:t>15.04.2024 - 20.05.2024</w:t>
            </w:r>
          </w:p>
        </w:tc>
      </w:tr>
      <w:tr w:rsidR="00A76D54" w14:paraId="34CB1001" w14:textId="77777777" w:rsidTr="00A76D54">
        <w:trPr>
          <w:trHeight w:val="416"/>
        </w:trPr>
        <w:tc>
          <w:tcPr>
            <w:tcW w:w="707" w:type="dxa"/>
            <w:tcBorders>
              <w:top w:val="single" w:sz="4" w:space="0" w:color="000000"/>
              <w:left w:val="single" w:sz="4" w:space="0" w:color="000000"/>
              <w:bottom w:val="nil"/>
              <w:right w:val="nil"/>
            </w:tcBorders>
            <w:shd w:val="clear" w:color="auto" w:fill="FFFFFF"/>
            <w:vAlign w:val="center"/>
            <w:hideMark/>
          </w:tcPr>
          <w:p w14:paraId="3B73D977" w14:textId="77777777" w:rsidR="00A76D54" w:rsidRDefault="00A76D54">
            <w:pPr>
              <w:spacing w:after="0" w:line="240" w:lineRule="auto"/>
              <w:ind w:left="-108" w:right="-108"/>
              <w:jc w:val="center"/>
              <w:rPr>
                <w:rFonts w:ascii="Times New Roman" w:hAnsi="Times New Roman"/>
                <w:szCs w:val="22"/>
              </w:rPr>
            </w:pPr>
            <w:r>
              <w:rPr>
                <w:rFonts w:ascii="Times New Roman" w:hAnsi="Times New Roman"/>
                <w:sz w:val="28"/>
                <w:szCs w:val="28"/>
              </w:rPr>
              <w:t>3</w:t>
            </w:r>
          </w:p>
        </w:tc>
        <w:tc>
          <w:tcPr>
            <w:tcW w:w="10488" w:type="dxa"/>
            <w:tcBorders>
              <w:top w:val="single" w:sz="4" w:space="0" w:color="000000"/>
              <w:left w:val="single" w:sz="4" w:space="0" w:color="000000"/>
              <w:bottom w:val="nil"/>
              <w:right w:val="nil"/>
            </w:tcBorders>
            <w:shd w:val="clear" w:color="auto" w:fill="FFFFFF"/>
            <w:vAlign w:val="center"/>
            <w:hideMark/>
          </w:tcPr>
          <w:p w14:paraId="666A7F46" w14:textId="77777777" w:rsidR="00A76D54" w:rsidRDefault="00A76D54">
            <w:pPr>
              <w:spacing w:after="0" w:line="240" w:lineRule="auto"/>
              <w:jc w:val="both"/>
              <w:rPr>
                <w:rFonts w:ascii="Times New Roman" w:hAnsi="Times New Roman"/>
              </w:rPr>
            </w:pPr>
            <w:r>
              <w:rPr>
                <w:rFonts w:ascii="Times New Roman" w:hAnsi="Times New Roman"/>
                <w:sz w:val="28"/>
                <w:szCs w:val="28"/>
              </w:rPr>
              <w:t xml:space="preserve">Оценка соблюдения производственным объектом организации, осуществляющим приемку поступающего сырья (участок аффинажа золота), требований технологической документации, регламентирующей порядок приема сырья, </w:t>
            </w:r>
            <w:r>
              <w:rPr>
                <w:rFonts w:ascii="Times New Roman" w:hAnsi="Times New Roman"/>
                <w:sz w:val="28"/>
                <w:szCs w:val="28"/>
              </w:rPr>
              <w:lastRenderedPageBreak/>
              <w:t>содержащего драгоценные металлы, приемное опробование, отгрузку готовой продукции и отходов производства на всех технологических операциях, переделах,</w:t>
            </w:r>
            <w:r>
              <w:rPr>
                <w:rFonts w:ascii="Times New Roman" w:hAnsi="Times New Roman"/>
                <w:sz w:val="28"/>
                <w:szCs w:val="28"/>
              </w:rPr>
              <w:br/>
              <w:t>а также документации по учету драгоценных металлов и документации</w:t>
            </w:r>
            <w:r>
              <w:rPr>
                <w:rFonts w:ascii="Times New Roman" w:hAnsi="Times New Roman"/>
                <w:sz w:val="28"/>
                <w:szCs w:val="28"/>
              </w:rPr>
              <w:br/>
              <w:t>по обеспечению сохранности драгоценных металлов за период с 01.01.2023</w:t>
            </w:r>
            <w:r>
              <w:rPr>
                <w:rFonts w:ascii="Times New Roman" w:hAnsi="Times New Roman"/>
                <w:sz w:val="28"/>
                <w:szCs w:val="28"/>
              </w:rPr>
              <w:br/>
              <w:t>по 31.12.2023</w:t>
            </w:r>
          </w:p>
        </w:tc>
        <w:tc>
          <w:tcPr>
            <w:tcW w:w="3699" w:type="dxa"/>
            <w:tcBorders>
              <w:top w:val="single" w:sz="4" w:space="0" w:color="000000"/>
              <w:left w:val="single" w:sz="4" w:space="0" w:color="000000"/>
              <w:bottom w:val="nil"/>
              <w:right w:val="single" w:sz="4" w:space="0" w:color="000000"/>
            </w:tcBorders>
            <w:shd w:val="clear" w:color="auto" w:fill="FFFFFF"/>
            <w:vAlign w:val="center"/>
            <w:hideMark/>
          </w:tcPr>
          <w:p w14:paraId="1EA1807D" w14:textId="77777777" w:rsidR="00A76D54" w:rsidRDefault="00A76D54">
            <w:pPr>
              <w:spacing w:line="240" w:lineRule="auto"/>
              <w:contextualSpacing/>
              <w:jc w:val="center"/>
              <w:rPr>
                <w:rFonts w:ascii="Times New Roman" w:eastAsiaTheme="minorHAnsi" w:hAnsi="Times New Roman"/>
              </w:rPr>
            </w:pPr>
            <w:r>
              <w:rPr>
                <w:rFonts w:ascii="Times New Roman" w:hAnsi="Times New Roman"/>
                <w:sz w:val="28"/>
              </w:rPr>
              <w:lastRenderedPageBreak/>
              <w:t>03.06.2024 - 08.07.2024</w:t>
            </w:r>
          </w:p>
        </w:tc>
      </w:tr>
      <w:tr w:rsidR="00A76D54" w14:paraId="67B563FD" w14:textId="77777777" w:rsidTr="00A76D54">
        <w:trPr>
          <w:trHeight w:val="2397"/>
        </w:trPr>
        <w:tc>
          <w:tcPr>
            <w:tcW w:w="707" w:type="dxa"/>
            <w:tcBorders>
              <w:top w:val="single" w:sz="4" w:space="0" w:color="000000"/>
              <w:left w:val="single" w:sz="4" w:space="0" w:color="000000"/>
              <w:bottom w:val="single" w:sz="4" w:space="0" w:color="000000"/>
              <w:right w:val="nil"/>
            </w:tcBorders>
            <w:shd w:val="clear" w:color="auto" w:fill="FFFFFF"/>
            <w:vAlign w:val="center"/>
            <w:hideMark/>
          </w:tcPr>
          <w:p w14:paraId="6D31D2F9"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rPr>
              <w:t>4</w:t>
            </w:r>
          </w:p>
        </w:tc>
        <w:tc>
          <w:tcPr>
            <w:tcW w:w="10488" w:type="dxa"/>
            <w:tcBorders>
              <w:top w:val="single" w:sz="4" w:space="0" w:color="000000"/>
              <w:left w:val="single" w:sz="4" w:space="0" w:color="000000"/>
              <w:bottom w:val="single" w:sz="4" w:space="0" w:color="000000"/>
              <w:right w:val="nil"/>
            </w:tcBorders>
            <w:shd w:val="clear" w:color="auto" w:fill="FFFFFF"/>
            <w:vAlign w:val="center"/>
            <w:hideMark/>
          </w:tcPr>
          <w:p w14:paraId="2B7787C7"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 xml:space="preserve">и обратимых отходов драгоценных металлов, полученных в результате аффинажа, нормативов невязок металлургического баланса драгоценных металлов </w:t>
            </w:r>
          </w:p>
        </w:tc>
        <w:tc>
          <w:tcPr>
            <w:tcW w:w="3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0B7BC" w14:textId="77777777" w:rsidR="00A76D54" w:rsidRDefault="00A76D54">
            <w:pPr>
              <w:spacing w:line="240" w:lineRule="auto"/>
              <w:contextualSpacing/>
              <w:jc w:val="center"/>
              <w:rPr>
                <w:rFonts w:ascii="Times New Roman" w:eastAsiaTheme="minorHAnsi" w:hAnsi="Times New Roman"/>
                <w:sz w:val="28"/>
                <w:szCs w:val="28"/>
              </w:rPr>
            </w:pPr>
            <w:r>
              <w:rPr>
                <w:rFonts w:ascii="Times New Roman" w:hAnsi="Times New Roman"/>
                <w:sz w:val="28"/>
              </w:rPr>
              <w:t>02.09.2024 - 07.10.2024</w:t>
            </w:r>
          </w:p>
        </w:tc>
      </w:tr>
      <w:tr w:rsidR="00A76D54" w14:paraId="3DF08EBC" w14:textId="77777777" w:rsidTr="00A76D54">
        <w:trPr>
          <w:trHeight w:val="1540"/>
        </w:trPr>
        <w:tc>
          <w:tcPr>
            <w:tcW w:w="707" w:type="dxa"/>
            <w:tcBorders>
              <w:top w:val="single" w:sz="4" w:space="0" w:color="000000"/>
              <w:left w:val="single" w:sz="4" w:space="0" w:color="000000"/>
              <w:bottom w:val="single" w:sz="4" w:space="0" w:color="000000"/>
              <w:right w:val="nil"/>
            </w:tcBorders>
            <w:vAlign w:val="center"/>
            <w:hideMark/>
          </w:tcPr>
          <w:p w14:paraId="34C9BFB2" w14:textId="77777777" w:rsidR="00A76D54" w:rsidRDefault="00A76D54">
            <w:pPr>
              <w:spacing w:after="0" w:line="240" w:lineRule="auto"/>
              <w:ind w:left="-108" w:right="-108"/>
              <w:jc w:val="center"/>
              <w:rPr>
                <w:rFonts w:ascii="Times New Roman" w:hAnsi="Times New Roman"/>
                <w:sz w:val="28"/>
                <w:szCs w:val="22"/>
              </w:rPr>
            </w:pPr>
            <w:r>
              <w:rPr>
                <w:rFonts w:ascii="Times New Roman" w:hAnsi="Times New Roman"/>
                <w:sz w:val="28"/>
              </w:rPr>
              <w:t>5</w:t>
            </w:r>
          </w:p>
        </w:tc>
        <w:tc>
          <w:tcPr>
            <w:tcW w:w="10488" w:type="dxa"/>
            <w:tcBorders>
              <w:top w:val="single" w:sz="4" w:space="0" w:color="000000"/>
              <w:left w:val="single" w:sz="4" w:space="0" w:color="000000"/>
              <w:bottom w:val="single" w:sz="4" w:space="0" w:color="000000"/>
              <w:right w:val="nil"/>
            </w:tcBorders>
            <w:vAlign w:val="center"/>
            <w:hideMark/>
          </w:tcPr>
          <w:p w14:paraId="3ACBE0E3"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A7F3A69" w14:textId="77777777" w:rsidR="00A76D54" w:rsidRDefault="00A76D54">
            <w:pPr>
              <w:spacing w:line="240" w:lineRule="auto"/>
              <w:contextualSpacing/>
              <w:jc w:val="center"/>
              <w:rPr>
                <w:rFonts w:ascii="Times New Roman" w:hAnsi="Times New Roman"/>
                <w:sz w:val="28"/>
              </w:rPr>
            </w:pPr>
            <w:r>
              <w:rPr>
                <w:rFonts w:ascii="Times New Roman" w:hAnsi="Times New Roman"/>
                <w:sz w:val="28"/>
              </w:rPr>
              <w:t xml:space="preserve">02.12.2024 - 27.12.2024 </w:t>
            </w:r>
          </w:p>
        </w:tc>
      </w:tr>
      <w:tr w:rsidR="00A76D54" w14:paraId="69285414" w14:textId="77777777" w:rsidTr="00A76D54">
        <w:trPr>
          <w:trHeight w:val="1416"/>
        </w:trPr>
        <w:tc>
          <w:tcPr>
            <w:tcW w:w="707" w:type="dxa"/>
            <w:tcBorders>
              <w:top w:val="single" w:sz="4" w:space="0" w:color="000000"/>
              <w:left w:val="single" w:sz="4" w:space="0" w:color="000000"/>
              <w:bottom w:val="single" w:sz="4" w:space="0" w:color="000000"/>
              <w:right w:val="nil"/>
            </w:tcBorders>
            <w:vAlign w:val="center"/>
            <w:hideMark/>
          </w:tcPr>
          <w:p w14:paraId="50A08BCD"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right w:val="nil"/>
            </w:tcBorders>
            <w:vAlign w:val="center"/>
            <w:hideMark/>
          </w:tcPr>
          <w:p w14:paraId="3A201895"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C5BCF30"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7A1B7D3E" w14:textId="77777777" w:rsidTr="00A76D54">
        <w:trPr>
          <w:trHeight w:val="699"/>
        </w:trPr>
        <w:tc>
          <w:tcPr>
            <w:tcW w:w="707" w:type="dxa"/>
            <w:tcBorders>
              <w:top w:val="single" w:sz="4" w:space="0" w:color="000000"/>
              <w:left w:val="single" w:sz="4" w:space="0" w:color="000000"/>
              <w:bottom w:val="single" w:sz="4" w:space="0" w:color="000000"/>
              <w:right w:val="nil"/>
            </w:tcBorders>
            <w:vAlign w:val="center"/>
            <w:hideMark/>
          </w:tcPr>
          <w:p w14:paraId="4B2E75FB"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7</w:t>
            </w:r>
          </w:p>
        </w:tc>
        <w:tc>
          <w:tcPr>
            <w:tcW w:w="10488" w:type="dxa"/>
            <w:tcBorders>
              <w:top w:val="single" w:sz="4" w:space="0" w:color="000000"/>
              <w:left w:val="single" w:sz="4" w:space="0" w:color="000000"/>
              <w:bottom w:val="single" w:sz="4" w:space="0" w:color="000000"/>
              <w:right w:val="nil"/>
            </w:tcBorders>
            <w:vAlign w:val="center"/>
            <w:hideMark/>
          </w:tcPr>
          <w:p w14:paraId="5070FB8B"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 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vAlign w:val="center"/>
          </w:tcPr>
          <w:p w14:paraId="196EE9C7" w14:textId="77777777" w:rsidR="00A76D54" w:rsidRDefault="00A76D54">
            <w:pPr>
              <w:spacing w:after="0" w:line="240" w:lineRule="auto"/>
              <w:jc w:val="center"/>
              <w:rPr>
                <w:rFonts w:ascii="Times New Roman" w:eastAsiaTheme="minorHAnsi" w:hAnsi="Times New Roman"/>
              </w:rPr>
            </w:pPr>
            <w:r>
              <w:rPr>
                <w:rFonts w:ascii="Times New Roman" w:hAnsi="Times New Roman"/>
                <w:sz w:val="28"/>
                <w:szCs w:val="28"/>
              </w:rPr>
              <w:t>Не реже 1 раза в месяц</w:t>
            </w:r>
          </w:p>
          <w:p w14:paraId="4F0B2872" w14:textId="77777777" w:rsidR="00A76D54" w:rsidRDefault="00A76D54">
            <w:pPr>
              <w:jc w:val="center"/>
              <w:rPr>
                <w:rFonts w:asciiTheme="minorHAnsi" w:hAnsiTheme="minorHAnsi"/>
              </w:rPr>
            </w:pPr>
          </w:p>
        </w:tc>
      </w:tr>
      <w:tr w:rsidR="00A76D54" w14:paraId="6D2BF310" w14:textId="77777777" w:rsidTr="00A76D54">
        <w:trPr>
          <w:trHeight w:val="1549"/>
        </w:trPr>
        <w:tc>
          <w:tcPr>
            <w:tcW w:w="707" w:type="dxa"/>
            <w:tcBorders>
              <w:top w:val="single" w:sz="4" w:space="0" w:color="000000"/>
              <w:left w:val="single" w:sz="4" w:space="0" w:color="000000"/>
              <w:bottom w:val="single" w:sz="4" w:space="0" w:color="000000"/>
              <w:right w:val="nil"/>
            </w:tcBorders>
            <w:vAlign w:val="center"/>
            <w:hideMark/>
          </w:tcPr>
          <w:p w14:paraId="0BA0BFF1"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8</w:t>
            </w:r>
          </w:p>
        </w:tc>
        <w:tc>
          <w:tcPr>
            <w:tcW w:w="10488" w:type="dxa"/>
            <w:tcBorders>
              <w:top w:val="single" w:sz="4" w:space="0" w:color="000000"/>
              <w:left w:val="single" w:sz="4" w:space="0" w:color="000000"/>
              <w:bottom w:val="single" w:sz="4" w:space="0" w:color="000000"/>
              <w:right w:val="nil"/>
            </w:tcBorders>
            <w:vAlign w:val="center"/>
            <w:hideMark/>
          </w:tcPr>
          <w:p w14:paraId="30F04350" w14:textId="77777777" w:rsidR="00A76D54" w:rsidRDefault="00A76D54">
            <w:pPr>
              <w:pStyle w:val="af6"/>
              <w:tabs>
                <w:tab w:val="left" w:pos="708"/>
              </w:tabs>
              <w:jc w:val="both"/>
              <w:rPr>
                <w:szCs w:val="22"/>
              </w:rPr>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C5327D6" w14:textId="77777777" w:rsidR="00A76D54" w:rsidRDefault="00A76D54">
            <w:pPr>
              <w:jc w:val="center"/>
              <w:rPr>
                <w:rFonts w:asciiTheme="minorHAnsi" w:eastAsiaTheme="minorHAnsi" w:hAnsiTheme="minorHAnsi"/>
              </w:rPr>
            </w:pPr>
            <w:r>
              <w:rPr>
                <w:rFonts w:ascii="Times New Roman" w:hAnsi="Times New Roman"/>
                <w:sz w:val="28"/>
                <w:szCs w:val="28"/>
              </w:rPr>
              <w:t>Постоянно в течение года</w:t>
            </w:r>
          </w:p>
        </w:tc>
      </w:tr>
      <w:tr w:rsidR="00A76D54" w14:paraId="4DB9EC70" w14:textId="77777777" w:rsidTr="00A76D54">
        <w:trPr>
          <w:trHeight w:val="844"/>
        </w:trPr>
        <w:tc>
          <w:tcPr>
            <w:tcW w:w="707" w:type="dxa"/>
            <w:tcBorders>
              <w:top w:val="single" w:sz="4" w:space="0" w:color="000000"/>
              <w:left w:val="single" w:sz="4" w:space="0" w:color="000000"/>
              <w:bottom w:val="single" w:sz="4" w:space="0" w:color="000000"/>
              <w:right w:val="nil"/>
            </w:tcBorders>
            <w:vAlign w:val="center"/>
            <w:hideMark/>
          </w:tcPr>
          <w:p w14:paraId="4A18A11A"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9</w:t>
            </w:r>
          </w:p>
        </w:tc>
        <w:tc>
          <w:tcPr>
            <w:tcW w:w="10488" w:type="dxa"/>
            <w:tcBorders>
              <w:top w:val="single" w:sz="4" w:space="0" w:color="000000"/>
              <w:left w:val="single" w:sz="4" w:space="0" w:color="000000"/>
              <w:bottom w:val="single" w:sz="4" w:space="0" w:color="000000"/>
              <w:right w:val="nil"/>
            </w:tcBorders>
            <w:vAlign w:val="center"/>
            <w:hideMark/>
          </w:tcPr>
          <w:p w14:paraId="2DE938B0"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порядка совершения операций с минеральным и вторичным сырьем,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67309466"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12A113D6" w14:textId="77777777" w:rsidTr="00A76D54">
        <w:trPr>
          <w:trHeight w:val="2548"/>
        </w:trPr>
        <w:tc>
          <w:tcPr>
            <w:tcW w:w="707" w:type="dxa"/>
            <w:tcBorders>
              <w:top w:val="single" w:sz="4" w:space="0" w:color="000000"/>
              <w:left w:val="single" w:sz="4" w:space="0" w:color="000000"/>
              <w:bottom w:val="single" w:sz="4" w:space="0" w:color="000000"/>
              <w:right w:val="nil"/>
            </w:tcBorders>
            <w:vAlign w:val="center"/>
            <w:hideMark/>
          </w:tcPr>
          <w:p w14:paraId="70B0674A"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right w:val="nil"/>
            </w:tcBorders>
            <w:vAlign w:val="center"/>
            <w:hideMark/>
          </w:tcPr>
          <w:p w14:paraId="3A778396"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5FFD528"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7EA3E263" w14:textId="77777777" w:rsidTr="00A76D54">
        <w:trPr>
          <w:trHeight w:val="887"/>
        </w:trPr>
        <w:tc>
          <w:tcPr>
            <w:tcW w:w="707" w:type="dxa"/>
            <w:tcBorders>
              <w:top w:val="single" w:sz="4" w:space="0" w:color="000000"/>
              <w:left w:val="single" w:sz="4" w:space="0" w:color="000000"/>
              <w:bottom w:val="single" w:sz="4" w:space="0" w:color="000000"/>
              <w:right w:val="nil"/>
            </w:tcBorders>
            <w:vAlign w:val="center"/>
            <w:hideMark/>
          </w:tcPr>
          <w:p w14:paraId="4882A3FA"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right w:val="nil"/>
            </w:tcBorders>
            <w:vAlign w:val="center"/>
            <w:hideMark/>
          </w:tcPr>
          <w:p w14:paraId="56D9803E"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1199CDE"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67F3329F" w14:textId="77777777" w:rsidTr="00A76D54">
        <w:trPr>
          <w:trHeight w:val="873"/>
        </w:trPr>
        <w:tc>
          <w:tcPr>
            <w:tcW w:w="707" w:type="dxa"/>
            <w:tcBorders>
              <w:top w:val="single" w:sz="4" w:space="0" w:color="000000"/>
              <w:left w:val="single" w:sz="4" w:space="0" w:color="000000"/>
              <w:bottom w:val="single" w:sz="4" w:space="0" w:color="000000"/>
              <w:right w:val="nil"/>
            </w:tcBorders>
            <w:vAlign w:val="center"/>
            <w:hideMark/>
          </w:tcPr>
          <w:p w14:paraId="7030E5F9"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right w:val="nil"/>
            </w:tcBorders>
            <w:vAlign w:val="center"/>
            <w:hideMark/>
          </w:tcPr>
          <w:p w14:paraId="1EF384F5"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F407C73"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A56AB9A" w14:textId="77777777" w:rsidTr="00A76D54">
        <w:trPr>
          <w:trHeight w:val="815"/>
        </w:trPr>
        <w:tc>
          <w:tcPr>
            <w:tcW w:w="707" w:type="dxa"/>
            <w:tcBorders>
              <w:top w:val="single" w:sz="4" w:space="0" w:color="000000"/>
              <w:left w:val="single" w:sz="4" w:space="0" w:color="000000"/>
              <w:bottom w:val="single" w:sz="4" w:space="0" w:color="000000"/>
              <w:right w:val="nil"/>
            </w:tcBorders>
            <w:vAlign w:val="center"/>
            <w:hideMark/>
          </w:tcPr>
          <w:p w14:paraId="77E9FEDC"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right w:val="nil"/>
            </w:tcBorders>
            <w:vAlign w:val="center"/>
            <w:hideMark/>
          </w:tcPr>
          <w:p w14:paraId="66E33CD9"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6A245A5"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589DCA3" w14:textId="77777777" w:rsidTr="00A76D54">
        <w:trPr>
          <w:trHeight w:val="416"/>
        </w:trPr>
        <w:tc>
          <w:tcPr>
            <w:tcW w:w="707" w:type="dxa"/>
            <w:tcBorders>
              <w:top w:val="single" w:sz="4" w:space="0" w:color="000000"/>
              <w:left w:val="single" w:sz="4" w:space="0" w:color="000000"/>
              <w:bottom w:val="single" w:sz="4" w:space="0" w:color="000000"/>
              <w:right w:val="nil"/>
            </w:tcBorders>
            <w:vAlign w:val="center"/>
            <w:hideMark/>
          </w:tcPr>
          <w:p w14:paraId="3A01F28F" w14:textId="77777777" w:rsidR="00A76D54" w:rsidRDefault="00A76D54">
            <w:pPr>
              <w:spacing w:before="171" w:after="171"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right w:val="nil"/>
            </w:tcBorders>
            <w:vAlign w:val="center"/>
            <w:hideMark/>
          </w:tcPr>
          <w:p w14:paraId="77C339F4" w14:textId="77777777" w:rsidR="00A76D54" w:rsidRDefault="00A76D54">
            <w:pPr>
              <w:spacing w:after="0" w:line="240" w:lineRule="auto"/>
              <w:jc w:val="both"/>
              <w:rPr>
                <w:rFonts w:ascii="Times New Roman" w:hAnsi="Times New Roman"/>
              </w:rPr>
            </w:pPr>
            <w:r>
              <w:rPr>
                <w:rFonts w:ascii="Times New Roman" w:hAnsi="Times New Roman"/>
                <w:sz w:val="28"/>
                <w:szCs w:val="28"/>
              </w:rPr>
              <w:t xml:space="preserve">Оценка соблюдения требований к учету и хранению драгоценных металлов 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w:t>
            </w:r>
            <w:r>
              <w:rPr>
                <w:rFonts w:ascii="Times New Roman" w:hAnsi="Times New Roman"/>
                <w:sz w:val="28"/>
                <w:szCs w:val="28"/>
              </w:rPr>
              <w:lastRenderedPageBreak/>
              <w:t>требований законодательства Российской Федерации в части постановки 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79335F6" w14:textId="77777777" w:rsidR="00A76D54" w:rsidRDefault="00A76D54">
            <w:pPr>
              <w:jc w:val="center"/>
              <w:rPr>
                <w:rFonts w:asciiTheme="minorHAnsi" w:hAnsiTheme="minorHAnsi"/>
              </w:rPr>
            </w:pPr>
            <w:r>
              <w:rPr>
                <w:rFonts w:ascii="Times New Roman" w:hAnsi="Times New Roman"/>
                <w:sz w:val="28"/>
                <w:szCs w:val="28"/>
              </w:rPr>
              <w:lastRenderedPageBreak/>
              <w:t>Не реже 1 раза в месяц</w:t>
            </w:r>
          </w:p>
        </w:tc>
      </w:tr>
      <w:tr w:rsidR="00A76D54" w14:paraId="3ABFAD2D" w14:textId="77777777" w:rsidTr="00A76D54">
        <w:trPr>
          <w:trHeight w:val="706"/>
        </w:trPr>
        <w:tc>
          <w:tcPr>
            <w:tcW w:w="707" w:type="dxa"/>
            <w:tcBorders>
              <w:top w:val="single" w:sz="4" w:space="0" w:color="000000"/>
              <w:left w:val="single" w:sz="4" w:space="0" w:color="000000"/>
              <w:bottom w:val="single" w:sz="4" w:space="0" w:color="000000"/>
              <w:right w:val="nil"/>
            </w:tcBorders>
            <w:vAlign w:val="center"/>
            <w:hideMark/>
          </w:tcPr>
          <w:p w14:paraId="14E20A85" w14:textId="77777777" w:rsidR="00A76D54" w:rsidRDefault="00A76D54">
            <w:pPr>
              <w:spacing w:after="0" w:line="240" w:lineRule="auto"/>
              <w:ind w:left="-108" w:right="-108"/>
              <w:jc w:val="center"/>
            </w:pPr>
            <w:r>
              <w:rPr>
                <w:rFonts w:ascii="Times New Roman" w:hAnsi="Times New Roman"/>
                <w:sz w:val="28"/>
                <w:szCs w:val="28"/>
              </w:rPr>
              <w:t>15</w:t>
            </w:r>
          </w:p>
        </w:tc>
        <w:tc>
          <w:tcPr>
            <w:tcW w:w="10488" w:type="dxa"/>
            <w:tcBorders>
              <w:top w:val="single" w:sz="4" w:space="0" w:color="000000"/>
              <w:left w:val="single" w:sz="4" w:space="0" w:color="000000"/>
              <w:bottom w:val="single" w:sz="4" w:space="0" w:color="000000"/>
              <w:right w:val="nil"/>
            </w:tcBorders>
            <w:vAlign w:val="center"/>
            <w:hideMark/>
          </w:tcPr>
          <w:p w14:paraId="3EBA57B9"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 и продукции из них, а также ведения соответствующей отчетности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DC43205"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31F4029" w14:textId="77777777" w:rsidTr="00A76D54">
        <w:trPr>
          <w:trHeight w:val="1977"/>
        </w:trPr>
        <w:tc>
          <w:tcPr>
            <w:tcW w:w="707" w:type="dxa"/>
            <w:tcBorders>
              <w:top w:val="single" w:sz="4" w:space="0" w:color="000000"/>
              <w:left w:val="single" w:sz="4" w:space="0" w:color="000000"/>
              <w:bottom w:val="single" w:sz="4" w:space="0" w:color="000000"/>
              <w:right w:val="nil"/>
            </w:tcBorders>
            <w:vAlign w:val="center"/>
            <w:hideMark/>
          </w:tcPr>
          <w:p w14:paraId="66637C80" w14:textId="77777777" w:rsidR="00A76D54" w:rsidRDefault="00A76D54">
            <w:pPr>
              <w:spacing w:before="57" w:after="57" w:line="240" w:lineRule="auto"/>
              <w:ind w:left="-108" w:right="-108"/>
              <w:jc w:val="center"/>
            </w:pPr>
            <w:r>
              <w:rPr>
                <w:rFonts w:ascii="Times New Roman" w:hAnsi="Times New Roman"/>
                <w:sz w:val="28"/>
                <w:szCs w:val="28"/>
              </w:rPr>
              <w:t>16</w:t>
            </w:r>
          </w:p>
        </w:tc>
        <w:tc>
          <w:tcPr>
            <w:tcW w:w="10488" w:type="dxa"/>
            <w:tcBorders>
              <w:top w:val="single" w:sz="4" w:space="0" w:color="000000"/>
              <w:left w:val="single" w:sz="4" w:space="0" w:color="000000"/>
              <w:bottom w:val="single" w:sz="4" w:space="0" w:color="000000"/>
              <w:right w:val="nil"/>
            </w:tcBorders>
            <w:vAlign w:val="center"/>
            <w:hideMark/>
          </w:tcPr>
          <w:p w14:paraId="11AC1C96"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2D1510E"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1B7BE09" w14:textId="77777777" w:rsidTr="00A76D54">
        <w:trPr>
          <w:trHeight w:val="2121"/>
        </w:trPr>
        <w:tc>
          <w:tcPr>
            <w:tcW w:w="707" w:type="dxa"/>
            <w:tcBorders>
              <w:top w:val="single" w:sz="4" w:space="0" w:color="000000"/>
              <w:left w:val="single" w:sz="4" w:space="0" w:color="000000"/>
              <w:bottom w:val="single" w:sz="4" w:space="0" w:color="000000"/>
              <w:right w:val="nil"/>
            </w:tcBorders>
            <w:shd w:val="clear" w:color="auto" w:fill="FFFFFF"/>
            <w:vAlign w:val="center"/>
            <w:hideMark/>
          </w:tcPr>
          <w:p w14:paraId="60ED0F9A" w14:textId="77777777" w:rsidR="00A76D54" w:rsidRDefault="00A76D54">
            <w:pPr>
              <w:spacing w:before="57" w:after="57" w:line="240" w:lineRule="auto"/>
              <w:ind w:left="-108" w:right="-108"/>
              <w:jc w:val="center"/>
              <w:rPr>
                <w:rFonts w:ascii="Times New Roman" w:hAnsi="Times New Roman"/>
              </w:rPr>
            </w:pPr>
            <w:r>
              <w:rPr>
                <w:rFonts w:ascii="Times New Roman" w:hAnsi="Times New Roman"/>
                <w:sz w:val="28"/>
                <w:szCs w:val="28"/>
              </w:rPr>
              <w:t>17</w:t>
            </w:r>
          </w:p>
        </w:tc>
        <w:tc>
          <w:tcPr>
            <w:tcW w:w="10488" w:type="dxa"/>
            <w:tcBorders>
              <w:top w:val="single" w:sz="4" w:space="0" w:color="000000"/>
              <w:left w:val="single" w:sz="4" w:space="0" w:color="000000"/>
              <w:bottom w:val="single" w:sz="4" w:space="0" w:color="000000"/>
              <w:right w:val="nil"/>
            </w:tcBorders>
            <w:shd w:val="clear" w:color="auto" w:fill="FFFFFF"/>
            <w:vAlign w:val="center"/>
            <w:hideMark/>
          </w:tcPr>
          <w:p w14:paraId="017C7552"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и виде, в том числе посредством ГИИС ДМДК, в Министерство финансов Российской 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D8443"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bl>
    <w:p w14:paraId="01020706" w14:textId="77777777" w:rsidR="00A76D54" w:rsidRDefault="00A76D54" w:rsidP="00A76D54">
      <w:pPr>
        <w:spacing w:after="0" w:line="240" w:lineRule="auto"/>
        <w:rPr>
          <w:rFonts w:asciiTheme="minorHAnsi" w:hAnsiTheme="minorHAnsi"/>
          <w:szCs w:val="22"/>
          <w:lang w:eastAsia="en-US"/>
        </w:rPr>
      </w:pPr>
    </w:p>
    <w:p w14:paraId="231711F5" w14:textId="0A9D10C1" w:rsidR="00A76D54" w:rsidRDefault="00A76D5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41E5BCDE"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lastRenderedPageBreak/>
        <w:t>Приложение № 11</w:t>
      </w:r>
    </w:p>
    <w:p w14:paraId="258B5FED" w14:textId="77777777" w:rsidR="00A76D54" w:rsidRDefault="00A76D5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к приказу Федеральной пробирной палаты</w:t>
      </w:r>
    </w:p>
    <w:p w14:paraId="6EEBC150" w14:textId="5C50E08A" w:rsidR="00A76D54" w:rsidRDefault="00EB1F14" w:rsidP="00A76D54">
      <w:pPr>
        <w:spacing w:after="0" w:line="240" w:lineRule="auto"/>
        <w:ind w:left="10348"/>
        <w:jc w:val="center"/>
        <w:rPr>
          <w:rFonts w:ascii="Times New Roman" w:hAnsi="Times New Roman"/>
          <w:sz w:val="28"/>
          <w:szCs w:val="28"/>
        </w:rPr>
      </w:pPr>
      <w:r>
        <w:rPr>
          <w:rFonts w:ascii="Times New Roman" w:hAnsi="Times New Roman"/>
          <w:bCs/>
          <w:sz w:val="28"/>
          <w:szCs w:val="28"/>
        </w:rPr>
        <w:t>от 22.12.2023 г. № 224</w:t>
      </w:r>
    </w:p>
    <w:p w14:paraId="65641F6F" w14:textId="77777777" w:rsidR="00A76D54" w:rsidRDefault="00A76D54" w:rsidP="00A76D54">
      <w:pPr>
        <w:spacing w:after="0" w:line="240" w:lineRule="auto"/>
        <w:ind w:left="10348"/>
        <w:jc w:val="center"/>
        <w:rPr>
          <w:rFonts w:ascii="Times New Roman" w:hAnsi="Times New Roman"/>
          <w:b/>
          <w:sz w:val="28"/>
          <w:szCs w:val="28"/>
        </w:rPr>
      </w:pPr>
    </w:p>
    <w:p w14:paraId="4D16CB73" w14:textId="77777777" w:rsidR="00A76D54" w:rsidRDefault="00A76D54" w:rsidP="00A76D54">
      <w:pPr>
        <w:spacing w:after="0" w:line="240" w:lineRule="auto"/>
        <w:ind w:left="10348"/>
        <w:jc w:val="center"/>
        <w:rPr>
          <w:rFonts w:ascii="Times New Roman" w:hAnsi="Times New Roman"/>
          <w:b/>
          <w:sz w:val="28"/>
          <w:szCs w:val="28"/>
        </w:rPr>
      </w:pPr>
    </w:p>
    <w:p w14:paraId="7E87EAB7"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ГРАФИК</w:t>
      </w:r>
    </w:p>
    <w:p w14:paraId="3F447CEB"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проведения в 2024 году уполномоченными должностными лицами Межрегионального управления </w:t>
      </w:r>
    </w:p>
    <w:p w14:paraId="417928C0"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Федеральной пробирной палаты по Центральному федеральному округу мероприятий по контролю </w:t>
      </w:r>
    </w:p>
    <w:p w14:paraId="601D1E5F" w14:textId="77777777" w:rsidR="00A76D54" w:rsidRDefault="00A76D54" w:rsidP="00A76D54">
      <w:pPr>
        <w:spacing w:after="0" w:line="240" w:lineRule="auto"/>
        <w:ind w:left="-425" w:right="-454"/>
        <w:jc w:val="center"/>
        <w:rPr>
          <w:rFonts w:ascii="Times New Roman" w:hAnsi="Times New Roman"/>
          <w:sz w:val="28"/>
          <w:szCs w:val="28"/>
        </w:rPr>
      </w:pPr>
      <w:r>
        <w:rPr>
          <w:rFonts w:ascii="Times New Roman" w:hAnsi="Times New Roman"/>
          <w:b/>
          <w:sz w:val="28"/>
          <w:szCs w:val="28"/>
        </w:rPr>
        <w:t xml:space="preserve">в отношении производственных объектов общества с ограниченной ответственностью «НПО АВРОРА» </w:t>
      </w:r>
    </w:p>
    <w:p w14:paraId="58230D6F" w14:textId="77777777" w:rsidR="00A76D54" w:rsidRDefault="00A76D54" w:rsidP="00A76D54">
      <w:pPr>
        <w:spacing w:after="0"/>
        <w:ind w:left="-425" w:right="-454"/>
        <w:jc w:val="center"/>
        <w:rPr>
          <w:rFonts w:ascii="Times New Roman" w:hAnsi="Times New Roman"/>
          <w:b/>
          <w:sz w:val="28"/>
          <w:szCs w:val="28"/>
          <w:u w:val="single"/>
        </w:rPr>
      </w:pPr>
    </w:p>
    <w:tbl>
      <w:tblPr>
        <w:tblW w:w="14894" w:type="dxa"/>
        <w:tblInd w:w="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7"/>
        <w:gridCol w:w="10488"/>
        <w:gridCol w:w="3699"/>
      </w:tblGrid>
      <w:tr w:rsidR="00A76D54" w14:paraId="2583F041" w14:textId="77777777" w:rsidTr="00A76D54">
        <w:trPr>
          <w:trHeight w:val="779"/>
        </w:trPr>
        <w:tc>
          <w:tcPr>
            <w:tcW w:w="707" w:type="dxa"/>
            <w:tcBorders>
              <w:top w:val="single" w:sz="4" w:space="0" w:color="000000"/>
              <w:left w:val="single" w:sz="4" w:space="0" w:color="000000"/>
              <w:bottom w:val="single" w:sz="4" w:space="0" w:color="000000"/>
              <w:right w:val="nil"/>
            </w:tcBorders>
            <w:vAlign w:val="center"/>
            <w:hideMark/>
          </w:tcPr>
          <w:p w14:paraId="53C73CE1"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w:t>
            </w:r>
          </w:p>
          <w:p w14:paraId="1D77709D" w14:textId="77777777" w:rsidR="00A76D54" w:rsidRDefault="00A76D54">
            <w:pPr>
              <w:spacing w:after="0" w:line="240" w:lineRule="auto"/>
              <w:ind w:left="-250"/>
              <w:jc w:val="center"/>
              <w:rPr>
                <w:rFonts w:ascii="Times New Roman" w:hAnsi="Times New Roman"/>
                <w:sz w:val="28"/>
                <w:szCs w:val="28"/>
              </w:rPr>
            </w:pPr>
            <w:r>
              <w:rPr>
                <w:rFonts w:ascii="Times New Roman" w:hAnsi="Times New Roman"/>
                <w:b/>
                <w:sz w:val="28"/>
                <w:szCs w:val="28"/>
              </w:rPr>
              <w:t xml:space="preserve">  п/п</w:t>
            </w:r>
          </w:p>
        </w:tc>
        <w:tc>
          <w:tcPr>
            <w:tcW w:w="10488" w:type="dxa"/>
            <w:tcBorders>
              <w:top w:val="single" w:sz="4" w:space="0" w:color="000000"/>
              <w:left w:val="single" w:sz="4" w:space="0" w:color="000000"/>
              <w:bottom w:val="single" w:sz="4" w:space="0" w:color="000000"/>
              <w:right w:val="nil"/>
            </w:tcBorders>
            <w:vAlign w:val="center"/>
            <w:hideMark/>
          </w:tcPr>
          <w:p w14:paraId="0A27E798"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b/>
                <w:sz w:val="28"/>
                <w:szCs w:val="28"/>
              </w:rPr>
              <w:t>Наименование мероприятия по контролю</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7EC5A4E"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Срок проведения</w:t>
            </w:r>
          </w:p>
          <w:p w14:paraId="015142FF"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b/>
                <w:sz w:val="28"/>
                <w:szCs w:val="28"/>
              </w:rPr>
              <w:t>мероприятия по контролю</w:t>
            </w:r>
          </w:p>
        </w:tc>
      </w:tr>
      <w:tr w:rsidR="00A76D54" w14:paraId="6CEB6D4D" w14:textId="77777777" w:rsidTr="00A76D54">
        <w:trPr>
          <w:trHeight w:val="454"/>
        </w:trPr>
        <w:tc>
          <w:tcPr>
            <w:tcW w:w="707" w:type="dxa"/>
            <w:tcBorders>
              <w:top w:val="single" w:sz="4" w:space="0" w:color="000000"/>
              <w:left w:val="single" w:sz="4" w:space="0" w:color="000000"/>
              <w:bottom w:val="single" w:sz="4" w:space="0" w:color="000000"/>
              <w:right w:val="nil"/>
            </w:tcBorders>
            <w:vAlign w:val="center"/>
            <w:hideMark/>
          </w:tcPr>
          <w:p w14:paraId="51A4A942" w14:textId="77777777" w:rsidR="00A76D54" w:rsidRDefault="00A76D54">
            <w:pPr>
              <w:spacing w:after="0" w:line="240" w:lineRule="auto"/>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34FE1E6F" w14:textId="77777777" w:rsidR="00A76D54" w:rsidRDefault="00A76D54">
            <w:pPr>
              <w:spacing w:after="0" w:line="240" w:lineRule="auto"/>
              <w:ind w:right="33"/>
              <w:jc w:val="center"/>
              <w:rPr>
                <w:rFonts w:ascii="Times New Roman" w:hAnsi="Times New Roman"/>
                <w:sz w:val="28"/>
                <w:szCs w:val="28"/>
              </w:rPr>
            </w:pPr>
            <w:r>
              <w:rPr>
                <w:rFonts w:ascii="Times New Roman" w:hAnsi="Times New Roman"/>
                <w:sz w:val="28"/>
                <w:szCs w:val="28"/>
              </w:rPr>
              <w:t>2</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13E25534" w14:textId="77777777" w:rsidR="00A76D54" w:rsidRDefault="00A76D54">
            <w:pPr>
              <w:spacing w:after="0" w:line="240" w:lineRule="auto"/>
              <w:ind w:left="34" w:right="-41"/>
              <w:jc w:val="center"/>
              <w:rPr>
                <w:rFonts w:ascii="Times New Roman" w:hAnsi="Times New Roman"/>
                <w:sz w:val="28"/>
                <w:szCs w:val="28"/>
              </w:rPr>
            </w:pPr>
            <w:r>
              <w:rPr>
                <w:rFonts w:ascii="Times New Roman" w:hAnsi="Times New Roman"/>
                <w:sz w:val="28"/>
                <w:szCs w:val="28"/>
              </w:rPr>
              <w:t>3</w:t>
            </w:r>
          </w:p>
        </w:tc>
      </w:tr>
      <w:tr w:rsidR="00A76D54" w14:paraId="7B787712" w14:textId="77777777" w:rsidTr="00A76D54">
        <w:trPr>
          <w:trHeight w:val="699"/>
        </w:trPr>
        <w:tc>
          <w:tcPr>
            <w:tcW w:w="707" w:type="dxa"/>
            <w:tcBorders>
              <w:top w:val="single" w:sz="4" w:space="0" w:color="000000"/>
              <w:left w:val="single" w:sz="4" w:space="0" w:color="000000"/>
              <w:bottom w:val="single" w:sz="4" w:space="0" w:color="000000"/>
              <w:right w:val="nil"/>
            </w:tcBorders>
            <w:vAlign w:val="center"/>
            <w:hideMark/>
          </w:tcPr>
          <w:p w14:paraId="1ECD12C5"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0488" w:type="dxa"/>
            <w:tcBorders>
              <w:top w:val="single" w:sz="4" w:space="0" w:color="000000"/>
              <w:left w:val="single" w:sz="4" w:space="0" w:color="000000"/>
              <w:bottom w:val="single" w:sz="4" w:space="0" w:color="000000"/>
              <w:right w:val="nil"/>
            </w:tcBorders>
            <w:vAlign w:val="center"/>
            <w:hideMark/>
          </w:tcPr>
          <w:p w14:paraId="3C55C358"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требования о представлении в Федеральную пробирную палату металлургического баланса драгоценных металлов за 2023 г., а также инструкции</w:t>
            </w:r>
            <w:r>
              <w:rPr>
                <w:rFonts w:ascii="Times New Roman" w:hAnsi="Times New Roman"/>
                <w:sz w:val="28"/>
                <w:szCs w:val="28"/>
              </w:rPr>
              <w:br/>
              <w:t>по составлению годового металлургического баланса драгоценных металлов, документов оперативного учета движения драгоценных металлов, норм потерь драгоценных металлов по учитываемым каналам, нормативов возвратных</w:t>
            </w:r>
            <w:r>
              <w:rPr>
                <w:rFonts w:ascii="Times New Roman" w:hAnsi="Times New Roman"/>
                <w:sz w:val="28"/>
                <w:szCs w:val="28"/>
              </w:rPr>
              <w:br/>
              <w:t>и обратимых отходов драгоценных металлов, полученных в результате аффинажа, нормативов невязок металлургического баланса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133CE27" w14:textId="77777777" w:rsidR="00A76D54" w:rsidRDefault="00A76D54">
            <w:pPr>
              <w:spacing w:line="240" w:lineRule="auto"/>
              <w:contextualSpacing/>
              <w:jc w:val="center"/>
              <w:rPr>
                <w:rFonts w:ascii="Times New Roman" w:hAnsi="Times New Roman"/>
                <w:sz w:val="28"/>
                <w:szCs w:val="28"/>
              </w:rPr>
            </w:pPr>
            <w:r>
              <w:rPr>
                <w:rFonts w:ascii="Times New Roman" w:hAnsi="Times New Roman"/>
                <w:sz w:val="28"/>
                <w:szCs w:val="28"/>
              </w:rPr>
              <w:t>02.09.2024 - 30.09.2024</w:t>
            </w:r>
          </w:p>
        </w:tc>
      </w:tr>
      <w:tr w:rsidR="00A76D54" w14:paraId="43B60516" w14:textId="77777777" w:rsidTr="00A76D54">
        <w:trPr>
          <w:trHeight w:val="2145"/>
        </w:trPr>
        <w:tc>
          <w:tcPr>
            <w:tcW w:w="707" w:type="dxa"/>
            <w:tcBorders>
              <w:top w:val="single" w:sz="4" w:space="0" w:color="000000"/>
              <w:left w:val="single" w:sz="4" w:space="0" w:color="000000"/>
              <w:bottom w:val="single" w:sz="4" w:space="0" w:color="000000"/>
              <w:right w:val="nil"/>
            </w:tcBorders>
            <w:vAlign w:val="center"/>
            <w:hideMark/>
          </w:tcPr>
          <w:p w14:paraId="577CE3A0"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0488" w:type="dxa"/>
            <w:tcBorders>
              <w:top w:val="single" w:sz="4" w:space="0" w:color="000000"/>
              <w:left w:val="single" w:sz="4" w:space="0" w:color="000000"/>
              <w:bottom w:val="single" w:sz="4" w:space="0" w:color="000000"/>
              <w:right w:val="nil"/>
            </w:tcBorders>
            <w:vAlign w:val="center"/>
            <w:hideMark/>
          </w:tcPr>
          <w:p w14:paraId="6D355527"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производственным объектом организации, осуществляющим аффинаж драгоценных металлов (</w:t>
            </w:r>
            <w:r>
              <w:rPr>
                <w:rFonts w:ascii="Times New Roman" w:eastAsia="Calibri" w:hAnsi="Times New Roman"/>
                <w:sz w:val="28"/>
                <w:szCs w:val="28"/>
                <w:shd w:val="clear" w:color="auto" w:fill="FFFFFF"/>
              </w:rPr>
              <w:t>цех переработки драгоценных металлов</w:t>
            </w:r>
            <w:r>
              <w:rPr>
                <w:rFonts w:ascii="Times New Roman" w:hAnsi="Times New Roman"/>
                <w:sz w:val="28"/>
                <w:szCs w:val="28"/>
              </w:rPr>
              <w:t>),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по учету драгоценных металлов и документации по обеспечению сохранности драгоценных металлов за период с 01.01.2023 по 30.06.2024</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210A5D1" w14:textId="77777777" w:rsidR="00A76D54" w:rsidRDefault="00A76D54">
            <w:pPr>
              <w:spacing w:line="240" w:lineRule="auto"/>
              <w:contextualSpacing/>
              <w:jc w:val="center"/>
              <w:rPr>
                <w:rFonts w:ascii="Times New Roman" w:eastAsiaTheme="minorHAnsi" w:hAnsi="Times New Roman"/>
                <w:sz w:val="28"/>
                <w:szCs w:val="22"/>
              </w:rPr>
            </w:pPr>
            <w:r>
              <w:rPr>
                <w:rFonts w:ascii="Times New Roman" w:hAnsi="Times New Roman"/>
                <w:sz w:val="28"/>
              </w:rPr>
              <w:t>14.10.2024 - 08.11.2024</w:t>
            </w:r>
          </w:p>
        </w:tc>
      </w:tr>
      <w:tr w:rsidR="00A76D54" w14:paraId="598ACE1C" w14:textId="77777777" w:rsidTr="00A76D54">
        <w:trPr>
          <w:trHeight w:val="557"/>
        </w:trPr>
        <w:tc>
          <w:tcPr>
            <w:tcW w:w="707" w:type="dxa"/>
            <w:tcBorders>
              <w:top w:val="single" w:sz="4" w:space="0" w:color="000000"/>
              <w:left w:val="single" w:sz="4" w:space="0" w:color="000000"/>
              <w:bottom w:val="single" w:sz="4" w:space="0" w:color="000000"/>
              <w:right w:val="nil"/>
            </w:tcBorders>
            <w:vAlign w:val="center"/>
            <w:hideMark/>
          </w:tcPr>
          <w:p w14:paraId="38EE05BE"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3</w:t>
            </w:r>
          </w:p>
        </w:tc>
        <w:tc>
          <w:tcPr>
            <w:tcW w:w="10488" w:type="dxa"/>
            <w:tcBorders>
              <w:top w:val="single" w:sz="4" w:space="0" w:color="000000"/>
              <w:left w:val="single" w:sz="4" w:space="0" w:color="000000"/>
              <w:bottom w:val="single" w:sz="4" w:space="0" w:color="000000"/>
              <w:right w:val="nil"/>
            </w:tcBorders>
            <w:vAlign w:val="center"/>
            <w:hideMark/>
          </w:tcPr>
          <w:p w14:paraId="1E5F2151" w14:textId="77777777" w:rsidR="00A76D54" w:rsidRDefault="00A76D54">
            <w:pPr>
              <w:spacing w:after="0" w:line="240" w:lineRule="auto"/>
              <w:jc w:val="both"/>
              <w:rPr>
                <w:rFonts w:ascii="Times New Roman" w:hAnsi="Times New Roman"/>
                <w:sz w:val="28"/>
                <w:szCs w:val="28"/>
              </w:rPr>
            </w:pPr>
            <w:r>
              <w:rPr>
                <w:rFonts w:ascii="Times New Roman" w:hAnsi="Times New Roman"/>
                <w:sz w:val="28"/>
                <w:szCs w:val="28"/>
              </w:rPr>
              <w:t>Оценка соблюдения требований к проведению инвентаризации драгоценных металлов по состоянию на 01.01.2025, в том числе осуществление контроля</w:t>
            </w:r>
            <w:r>
              <w:rPr>
                <w:rFonts w:ascii="Times New Roman" w:hAnsi="Times New Roman"/>
                <w:sz w:val="28"/>
                <w:szCs w:val="28"/>
              </w:rPr>
              <w:br/>
              <w:t>за работой центральной инвентаризационной комиссии, наличием рабочих инструкций, планов, графиков проведения инвентаризации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28DEB5B" w14:textId="77777777" w:rsidR="00A76D54" w:rsidRDefault="00A76D54">
            <w:pPr>
              <w:spacing w:line="240" w:lineRule="auto"/>
              <w:contextualSpacing/>
              <w:jc w:val="center"/>
              <w:rPr>
                <w:rFonts w:ascii="Times New Roman" w:eastAsiaTheme="minorHAnsi" w:hAnsi="Times New Roman"/>
                <w:sz w:val="28"/>
                <w:szCs w:val="22"/>
              </w:rPr>
            </w:pPr>
            <w:r>
              <w:rPr>
                <w:rFonts w:ascii="Times New Roman" w:hAnsi="Times New Roman"/>
                <w:sz w:val="28"/>
              </w:rPr>
              <w:t>02.12.2024 - 27.12.2024</w:t>
            </w:r>
          </w:p>
        </w:tc>
      </w:tr>
      <w:tr w:rsidR="00A76D54" w14:paraId="55509393" w14:textId="77777777" w:rsidTr="00A76D54">
        <w:trPr>
          <w:trHeight w:val="1100"/>
        </w:trPr>
        <w:tc>
          <w:tcPr>
            <w:tcW w:w="707" w:type="dxa"/>
            <w:tcBorders>
              <w:top w:val="single" w:sz="4" w:space="0" w:color="000000"/>
              <w:left w:val="single" w:sz="4" w:space="0" w:color="000000"/>
              <w:bottom w:val="single" w:sz="4" w:space="0" w:color="000000"/>
              <w:right w:val="nil"/>
            </w:tcBorders>
            <w:shd w:val="clear" w:color="auto" w:fill="FFFFFF"/>
            <w:vAlign w:val="center"/>
            <w:hideMark/>
          </w:tcPr>
          <w:p w14:paraId="3D11F006"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0488" w:type="dxa"/>
            <w:tcBorders>
              <w:top w:val="single" w:sz="4" w:space="0" w:color="000000"/>
              <w:left w:val="single" w:sz="4" w:space="0" w:color="000000"/>
              <w:bottom w:val="single" w:sz="4" w:space="0" w:color="000000"/>
              <w:right w:val="nil"/>
            </w:tcBorders>
            <w:shd w:val="clear" w:color="auto" w:fill="FFFFFF"/>
            <w:vAlign w:val="center"/>
            <w:hideMark/>
          </w:tcPr>
          <w:p w14:paraId="7431E693"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порядка приема подлежащего аффинажу минерального и (или) вторичного сырья, включая контрольное опробование, а также требований инструкций по приему, опробованию и выдаче в производство сырья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791C9" w14:textId="77777777" w:rsidR="00A76D54" w:rsidRDefault="00A76D54">
            <w:pPr>
              <w:spacing w:after="0" w:line="240" w:lineRule="auto"/>
              <w:jc w:val="center"/>
              <w:rPr>
                <w:rFonts w:ascii="Times New Roman" w:hAnsi="Times New Roman"/>
              </w:rPr>
            </w:pPr>
            <w:r>
              <w:rPr>
                <w:rFonts w:ascii="Times New Roman" w:hAnsi="Times New Roman"/>
                <w:sz w:val="28"/>
                <w:szCs w:val="28"/>
              </w:rPr>
              <w:t>Постоянно в течение года</w:t>
            </w:r>
          </w:p>
        </w:tc>
      </w:tr>
      <w:tr w:rsidR="00A76D54" w14:paraId="28E34C82" w14:textId="77777777" w:rsidTr="00A76D54">
        <w:trPr>
          <w:trHeight w:val="1941"/>
        </w:trPr>
        <w:tc>
          <w:tcPr>
            <w:tcW w:w="707" w:type="dxa"/>
            <w:tcBorders>
              <w:top w:val="single" w:sz="4" w:space="0" w:color="000000"/>
              <w:left w:val="single" w:sz="4" w:space="0" w:color="000000"/>
              <w:bottom w:val="single" w:sz="4" w:space="0" w:color="000000"/>
              <w:right w:val="nil"/>
            </w:tcBorders>
            <w:vAlign w:val="center"/>
            <w:hideMark/>
          </w:tcPr>
          <w:p w14:paraId="0F3A5A27"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5</w:t>
            </w:r>
          </w:p>
        </w:tc>
        <w:tc>
          <w:tcPr>
            <w:tcW w:w="10488" w:type="dxa"/>
            <w:tcBorders>
              <w:top w:val="single" w:sz="4" w:space="0" w:color="000000"/>
              <w:left w:val="single" w:sz="4" w:space="0" w:color="000000"/>
              <w:bottom w:val="single" w:sz="4" w:space="0" w:color="000000"/>
              <w:right w:val="nil"/>
            </w:tcBorders>
            <w:vAlign w:val="center"/>
            <w:hideMark/>
          </w:tcPr>
          <w:p w14:paraId="4CA14549"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порядка приема подлежащего аффинажу минерального и (или) вторичного сырья в части проверки осуществления аффинажной организацией контроля поставщиков сырья драгоценных металлов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w:t>
            </w:r>
          </w:p>
        </w:tc>
        <w:tc>
          <w:tcPr>
            <w:tcW w:w="3699" w:type="dxa"/>
            <w:tcBorders>
              <w:top w:val="single" w:sz="4" w:space="0" w:color="000000"/>
              <w:left w:val="single" w:sz="4" w:space="0" w:color="000000"/>
              <w:bottom w:val="single" w:sz="4" w:space="0" w:color="000000"/>
              <w:right w:val="single" w:sz="4" w:space="0" w:color="000000"/>
            </w:tcBorders>
            <w:vAlign w:val="center"/>
          </w:tcPr>
          <w:p w14:paraId="61EBE76C" w14:textId="77777777" w:rsidR="00A76D54" w:rsidRDefault="00A76D54">
            <w:pPr>
              <w:spacing w:after="0" w:line="240" w:lineRule="auto"/>
              <w:jc w:val="center"/>
              <w:rPr>
                <w:rFonts w:ascii="Times New Roman" w:eastAsiaTheme="minorHAnsi" w:hAnsi="Times New Roman"/>
              </w:rPr>
            </w:pPr>
            <w:r>
              <w:rPr>
                <w:rFonts w:ascii="Times New Roman" w:hAnsi="Times New Roman"/>
                <w:sz w:val="28"/>
                <w:szCs w:val="28"/>
              </w:rPr>
              <w:t>Не реже 1 раза в месяц</w:t>
            </w:r>
          </w:p>
          <w:p w14:paraId="3219F546" w14:textId="77777777" w:rsidR="00A76D54" w:rsidRDefault="00A76D54">
            <w:pPr>
              <w:jc w:val="center"/>
              <w:rPr>
                <w:rFonts w:asciiTheme="minorHAnsi" w:hAnsiTheme="minorHAnsi"/>
              </w:rPr>
            </w:pPr>
          </w:p>
        </w:tc>
      </w:tr>
      <w:tr w:rsidR="00A76D54" w14:paraId="0CEF0D1A" w14:textId="77777777" w:rsidTr="00A76D54">
        <w:trPr>
          <w:trHeight w:val="1236"/>
        </w:trPr>
        <w:tc>
          <w:tcPr>
            <w:tcW w:w="707" w:type="dxa"/>
            <w:tcBorders>
              <w:top w:val="single" w:sz="4" w:space="0" w:color="000000"/>
              <w:left w:val="single" w:sz="4" w:space="0" w:color="000000"/>
              <w:bottom w:val="single" w:sz="4" w:space="0" w:color="000000"/>
              <w:right w:val="nil"/>
            </w:tcBorders>
            <w:vAlign w:val="center"/>
            <w:hideMark/>
          </w:tcPr>
          <w:p w14:paraId="32FAD50B" w14:textId="77777777" w:rsidR="00A76D54" w:rsidRDefault="00A76D54">
            <w:pPr>
              <w:spacing w:after="0" w:line="240" w:lineRule="auto"/>
              <w:ind w:left="-108" w:right="-108"/>
              <w:jc w:val="center"/>
              <w:rPr>
                <w:rFonts w:ascii="Times New Roman" w:hAnsi="Times New Roman"/>
                <w:sz w:val="28"/>
              </w:rPr>
            </w:pPr>
            <w:r>
              <w:rPr>
                <w:rFonts w:ascii="Times New Roman" w:hAnsi="Times New Roman"/>
                <w:sz w:val="28"/>
              </w:rPr>
              <w:t>6</w:t>
            </w:r>
          </w:p>
        </w:tc>
        <w:tc>
          <w:tcPr>
            <w:tcW w:w="10488" w:type="dxa"/>
            <w:tcBorders>
              <w:top w:val="single" w:sz="4" w:space="0" w:color="000000"/>
              <w:left w:val="single" w:sz="4" w:space="0" w:color="000000"/>
              <w:bottom w:val="single" w:sz="4" w:space="0" w:color="000000"/>
              <w:right w:val="nil"/>
            </w:tcBorders>
            <w:vAlign w:val="center"/>
            <w:hideMark/>
          </w:tcPr>
          <w:p w14:paraId="5BCBDB37" w14:textId="77777777" w:rsidR="00A76D54" w:rsidRDefault="00A76D54">
            <w:pPr>
              <w:pStyle w:val="af6"/>
              <w:tabs>
                <w:tab w:val="left" w:pos="708"/>
              </w:tabs>
              <w:jc w:val="both"/>
            </w:pPr>
            <w:r>
              <w:rPr>
                <w:sz w:val="28"/>
                <w:szCs w:val="28"/>
              </w:rPr>
              <w:t>Проверка продукции на предмет наличия двухмерных штриховых кодов, уникальных идентификационных номеров, нанесенных на паспорта стандартных</w:t>
            </w:r>
            <w:r>
              <w:rPr>
                <w:sz w:val="28"/>
                <w:szCs w:val="28"/>
              </w:rPr>
              <w:br/>
              <w:t>и на сертификаты мерных слитков, направляемых на отгрузку (реализацию),</w:t>
            </w:r>
            <w:r>
              <w:rPr>
                <w:sz w:val="28"/>
                <w:szCs w:val="28"/>
              </w:rPr>
              <w:br/>
              <w:t>и проверка их соответствия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6A5AD1D" w14:textId="77777777" w:rsidR="00A76D54" w:rsidRDefault="00A76D54">
            <w:pPr>
              <w:jc w:val="center"/>
              <w:rPr>
                <w:rFonts w:asciiTheme="minorHAnsi" w:eastAsiaTheme="minorHAnsi" w:hAnsiTheme="minorHAnsi"/>
              </w:rPr>
            </w:pPr>
            <w:r>
              <w:rPr>
                <w:rFonts w:ascii="Times New Roman" w:hAnsi="Times New Roman"/>
                <w:sz w:val="28"/>
                <w:szCs w:val="28"/>
              </w:rPr>
              <w:t>Постоянно в течение года</w:t>
            </w:r>
          </w:p>
        </w:tc>
      </w:tr>
      <w:tr w:rsidR="00A76D54" w14:paraId="11839190" w14:textId="77777777" w:rsidTr="00A76D54">
        <w:trPr>
          <w:trHeight w:val="840"/>
        </w:trPr>
        <w:tc>
          <w:tcPr>
            <w:tcW w:w="707" w:type="dxa"/>
            <w:tcBorders>
              <w:top w:val="single" w:sz="4" w:space="0" w:color="000000"/>
              <w:left w:val="single" w:sz="4" w:space="0" w:color="000000"/>
              <w:bottom w:val="single" w:sz="4" w:space="0" w:color="000000"/>
              <w:right w:val="nil"/>
            </w:tcBorders>
            <w:vAlign w:val="center"/>
            <w:hideMark/>
          </w:tcPr>
          <w:p w14:paraId="49D65092"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7</w:t>
            </w:r>
          </w:p>
        </w:tc>
        <w:tc>
          <w:tcPr>
            <w:tcW w:w="10488" w:type="dxa"/>
            <w:tcBorders>
              <w:top w:val="single" w:sz="4" w:space="0" w:color="000000"/>
              <w:left w:val="single" w:sz="4" w:space="0" w:color="000000"/>
              <w:bottom w:val="single" w:sz="4" w:space="0" w:color="000000"/>
              <w:right w:val="nil"/>
            </w:tcBorders>
            <w:vAlign w:val="center"/>
            <w:hideMark/>
          </w:tcPr>
          <w:p w14:paraId="3DDDDEBC"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порядка совершения операций с минеральным и вторичным сырьём, содержащим драгоценные металлы, до аффинажа</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3B6A925"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6B29127" w14:textId="77777777" w:rsidTr="00A76D54">
        <w:trPr>
          <w:trHeight w:val="699"/>
        </w:trPr>
        <w:tc>
          <w:tcPr>
            <w:tcW w:w="707" w:type="dxa"/>
            <w:tcBorders>
              <w:top w:val="single" w:sz="4" w:space="0" w:color="000000"/>
              <w:left w:val="single" w:sz="4" w:space="0" w:color="000000"/>
              <w:bottom w:val="single" w:sz="4" w:space="0" w:color="000000"/>
              <w:right w:val="nil"/>
            </w:tcBorders>
            <w:vAlign w:val="center"/>
            <w:hideMark/>
          </w:tcPr>
          <w:p w14:paraId="7F73FFB9"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8</w:t>
            </w:r>
          </w:p>
        </w:tc>
        <w:tc>
          <w:tcPr>
            <w:tcW w:w="10488" w:type="dxa"/>
            <w:tcBorders>
              <w:top w:val="single" w:sz="4" w:space="0" w:color="000000"/>
              <w:left w:val="single" w:sz="4" w:space="0" w:color="000000"/>
              <w:bottom w:val="single" w:sz="4" w:space="0" w:color="000000"/>
              <w:right w:val="nil"/>
            </w:tcBorders>
            <w:vAlign w:val="center"/>
            <w:hideMark/>
          </w:tcPr>
          <w:p w14:paraId="2026682D"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производственными объектами организации, осуществляющими прием, отгрузку, отбор проб, проведение химических анализов, хранение, производство (аффинаж) драгоценных металлов, изготовление продукции</w:t>
            </w:r>
            <w:r>
              <w:rPr>
                <w:rFonts w:ascii="Times New Roman" w:hAnsi="Times New Roman"/>
                <w:sz w:val="28"/>
                <w:szCs w:val="28"/>
              </w:rPr>
              <w:br/>
              <w:t xml:space="preserve">из аффинированных драгоценных металлов, требований технологической документации, регламентирующей производство драгоценных металлов на всех технологических стадиях переработки (операциях, переделах), а также документации </w:t>
            </w:r>
            <w:r>
              <w:rPr>
                <w:rFonts w:ascii="Times New Roman" w:hAnsi="Times New Roman"/>
                <w:sz w:val="28"/>
                <w:szCs w:val="28"/>
              </w:rPr>
              <w:lastRenderedPageBreak/>
              <w:t>по учету драгоценных металлов и документации по обеспечению сохранности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7C774582" w14:textId="77777777" w:rsidR="00A76D54" w:rsidRDefault="00A76D54">
            <w:pPr>
              <w:jc w:val="center"/>
              <w:rPr>
                <w:rFonts w:asciiTheme="minorHAnsi" w:hAnsiTheme="minorHAnsi"/>
              </w:rPr>
            </w:pPr>
            <w:r>
              <w:rPr>
                <w:rFonts w:ascii="Times New Roman" w:hAnsi="Times New Roman"/>
                <w:sz w:val="28"/>
                <w:szCs w:val="28"/>
              </w:rPr>
              <w:lastRenderedPageBreak/>
              <w:t>Постоянно в течение года</w:t>
            </w:r>
          </w:p>
        </w:tc>
      </w:tr>
      <w:tr w:rsidR="00A76D54" w14:paraId="2B86D73B" w14:textId="77777777" w:rsidTr="00A76D54">
        <w:trPr>
          <w:trHeight w:val="839"/>
        </w:trPr>
        <w:tc>
          <w:tcPr>
            <w:tcW w:w="707" w:type="dxa"/>
            <w:tcBorders>
              <w:top w:val="single" w:sz="4" w:space="0" w:color="000000"/>
              <w:left w:val="single" w:sz="4" w:space="0" w:color="000000"/>
              <w:bottom w:val="single" w:sz="4" w:space="0" w:color="000000"/>
              <w:right w:val="nil"/>
            </w:tcBorders>
            <w:vAlign w:val="center"/>
            <w:hideMark/>
          </w:tcPr>
          <w:p w14:paraId="0B7741A3"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9</w:t>
            </w:r>
          </w:p>
        </w:tc>
        <w:tc>
          <w:tcPr>
            <w:tcW w:w="10488" w:type="dxa"/>
            <w:tcBorders>
              <w:top w:val="single" w:sz="4" w:space="0" w:color="000000"/>
              <w:left w:val="single" w:sz="4" w:space="0" w:color="000000"/>
              <w:bottom w:val="single" w:sz="4" w:space="0" w:color="000000"/>
              <w:right w:val="nil"/>
            </w:tcBorders>
            <w:vAlign w:val="center"/>
            <w:hideMark/>
          </w:tcPr>
          <w:p w14:paraId="791DD417" w14:textId="77777777" w:rsidR="00A76D54" w:rsidRDefault="00A76D54">
            <w:pPr>
              <w:spacing w:line="240" w:lineRule="auto"/>
              <w:jc w:val="both"/>
              <w:rPr>
                <w:rFonts w:ascii="Times New Roman" w:hAnsi="Times New Roman"/>
                <w:szCs w:val="22"/>
              </w:rPr>
            </w:pPr>
            <w:r>
              <w:rPr>
                <w:rFonts w:ascii="Times New Roman" w:hAnsi="Times New Roman"/>
                <w:sz w:val="28"/>
                <w:szCs w:val="28"/>
              </w:rPr>
              <w:t>Оценка соблюдения требований по учету возвратных отходов, извлечение драгоценных металлов из которых не может быть осуществлено по действующей</w:t>
            </w:r>
            <w:r>
              <w:rPr>
                <w:rFonts w:ascii="Times New Roman" w:hAnsi="Times New Roman"/>
                <w:sz w:val="28"/>
                <w:szCs w:val="28"/>
              </w:rPr>
              <w:br/>
              <w:t>в организации технологии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85E7A4F"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0AAF83F5" w14:textId="77777777" w:rsidTr="00A76D54">
        <w:trPr>
          <w:trHeight w:val="815"/>
        </w:trPr>
        <w:tc>
          <w:tcPr>
            <w:tcW w:w="707" w:type="dxa"/>
            <w:tcBorders>
              <w:top w:val="single" w:sz="4" w:space="0" w:color="000000"/>
              <w:left w:val="single" w:sz="4" w:space="0" w:color="000000"/>
              <w:bottom w:val="single" w:sz="4" w:space="0" w:color="000000"/>
              <w:right w:val="nil"/>
            </w:tcBorders>
            <w:vAlign w:val="center"/>
            <w:hideMark/>
          </w:tcPr>
          <w:p w14:paraId="6EFBC48D"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10</w:t>
            </w:r>
          </w:p>
        </w:tc>
        <w:tc>
          <w:tcPr>
            <w:tcW w:w="10488" w:type="dxa"/>
            <w:tcBorders>
              <w:top w:val="single" w:sz="4" w:space="0" w:color="000000"/>
              <w:left w:val="single" w:sz="4" w:space="0" w:color="000000"/>
              <w:bottom w:val="single" w:sz="4" w:space="0" w:color="000000"/>
              <w:right w:val="nil"/>
            </w:tcBorders>
            <w:vAlign w:val="center"/>
            <w:hideMark/>
          </w:tcPr>
          <w:p w14:paraId="4BB0586C"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максимально полного извлечения драгоценных металлов из сырья в соответствии с технологическими нормативами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473D032C"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16B938FA" w14:textId="77777777" w:rsidTr="00A76D54">
        <w:trPr>
          <w:trHeight w:val="838"/>
        </w:trPr>
        <w:tc>
          <w:tcPr>
            <w:tcW w:w="707" w:type="dxa"/>
            <w:tcBorders>
              <w:top w:val="single" w:sz="4" w:space="0" w:color="000000"/>
              <w:left w:val="single" w:sz="4" w:space="0" w:color="000000"/>
              <w:bottom w:val="single" w:sz="4" w:space="0" w:color="000000"/>
              <w:right w:val="nil"/>
            </w:tcBorders>
            <w:vAlign w:val="center"/>
            <w:hideMark/>
          </w:tcPr>
          <w:p w14:paraId="0A6600BC" w14:textId="77777777" w:rsidR="00A76D54" w:rsidRDefault="00A76D54">
            <w:pPr>
              <w:spacing w:after="0" w:line="240" w:lineRule="auto"/>
              <w:ind w:left="-108" w:right="-108"/>
              <w:jc w:val="center"/>
              <w:rPr>
                <w:rFonts w:ascii="Times New Roman" w:hAnsi="Times New Roman"/>
                <w:sz w:val="28"/>
                <w:szCs w:val="28"/>
              </w:rPr>
            </w:pPr>
            <w:r>
              <w:rPr>
                <w:rFonts w:ascii="Times New Roman" w:hAnsi="Times New Roman"/>
                <w:sz w:val="28"/>
                <w:szCs w:val="28"/>
              </w:rPr>
              <w:t>11</w:t>
            </w:r>
          </w:p>
        </w:tc>
        <w:tc>
          <w:tcPr>
            <w:tcW w:w="10488" w:type="dxa"/>
            <w:tcBorders>
              <w:top w:val="single" w:sz="4" w:space="0" w:color="000000"/>
              <w:left w:val="single" w:sz="4" w:space="0" w:color="000000"/>
              <w:bottom w:val="single" w:sz="4" w:space="0" w:color="000000"/>
              <w:right w:val="nil"/>
            </w:tcBorders>
            <w:vAlign w:val="center"/>
            <w:hideMark/>
          </w:tcPr>
          <w:p w14:paraId="0636DEA7" w14:textId="77777777" w:rsidR="00A76D54" w:rsidRDefault="00A76D54">
            <w:pPr>
              <w:spacing w:after="0" w:line="240" w:lineRule="auto"/>
              <w:jc w:val="both"/>
              <w:rPr>
                <w:rFonts w:ascii="Times New Roman" w:hAnsi="Times New Roman"/>
                <w:szCs w:val="22"/>
              </w:rPr>
            </w:pPr>
            <w:r>
              <w:rPr>
                <w:rFonts w:ascii="Times New Roman" w:hAnsi="Times New Roman"/>
                <w:sz w:val="28"/>
                <w:szCs w:val="28"/>
              </w:rPr>
              <w:t>Оценка соблюдения требований по обеспечению полноты учета, сбора, переработки</w:t>
            </w:r>
            <w:r>
              <w:rPr>
                <w:rFonts w:ascii="Times New Roman" w:hAnsi="Times New Roman"/>
                <w:sz w:val="28"/>
                <w:szCs w:val="28"/>
              </w:rPr>
              <w:br/>
              <w:t>и реализации лома и отходов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208628C"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6F177CB2" w14:textId="77777777" w:rsidTr="00A76D54">
        <w:trPr>
          <w:trHeight w:val="2098"/>
        </w:trPr>
        <w:tc>
          <w:tcPr>
            <w:tcW w:w="707" w:type="dxa"/>
            <w:tcBorders>
              <w:top w:val="single" w:sz="4" w:space="0" w:color="000000"/>
              <w:left w:val="single" w:sz="4" w:space="0" w:color="000000"/>
              <w:bottom w:val="single" w:sz="4" w:space="0" w:color="000000"/>
              <w:right w:val="nil"/>
            </w:tcBorders>
            <w:vAlign w:val="center"/>
            <w:hideMark/>
          </w:tcPr>
          <w:p w14:paraId="5ACB976D" w14:textId="77777777" w:rsidR="00A76D54" w:rsidRDefault="00A76D54">
            <w:pPr>
              <w:spacing w:before="171" w:after="171" w:line="240" w:lineRule="auto"/>
              <w:ind w:left="-108" w:right="-108"/>
              <w:jc w:val="center"/>
            </w:pPr>
            <w:r>
              <w:rPr>
                <w:rFonts w:ascii="Times New Roman" w:hAnsi="Times New Roman"/>
                <w:sz w:val="28"/>
                <w:szCs w:val="28"/>
              </w:rPr>
              <w:t>12</w:t>
            </w:r>
          </w:p>
        </w:tc>
        <w:tc>
          <w:tcPr>
            <w:tcW w:w="10488" w:type="dxa"/>
            <w:tcBorders>
              <w:top w:val="single" w:sz="4" w:space="0" w:color="000000"/>
              <w:left w:val="single" w:sz="4" w:space="0" w:color="000000"/>
              <w:bottom w:val="single" w:sz="4" w:space="0" w:color="000000"/>
              <w:right w:val="nil"/>
            </w:tcBorders>
            <w:vAlign w:val="center"/>
            <w:hideMark/>
          </w:tcPr>
          <w:p w14:paraId="4F7D21D0"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ведению соответствующей отчетности в части проверки осуществления аффинажной организацией контроля получателей аффинированных драгоценных металлов, продукции из них и отходов на предмет соблюдения требований законодательства Российской Федерации в части постановки</w:t>
            </w:r>
            <w:r>
              <w:rPr>
                <w:rFonts w:ascii="Times New Roman" w:hAnsi="Times New Roman"/>
                <w:sz w:val="28"/>
                <w:szCs w:val="28"/>
              </w:rPr>
              <w:br/>
              <w:t>на специальный учет в ГИИС ДМДК</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E871403" w14:textId="77777777" w:rsidR="00A76D54" w:rsidRDefault="00A76D54">
            <w:pPr>
              <w:jc w:val="center"/>
              <w:rPr>
                <w:rFonts w:asciiTheme="minorHAnsi" w:hAnsiTheme="minorHAnsi"/>
              </w:rPr>
            </w:pPr>
            <w:r>
              <w:rPr>
                <w:rFonts w:ascii="Times New Roman" w:hAnsi="Times New Roman"/>
                <w:sz w:val="28"/>
                <w:szCs w:val="28"/>
              </w:rPr>
              <w:t>Не реже 1 раза в месяц</w:t>
            </w:r>
          </w:p>
        </w:tc>
      </w:tr>
      <w:tr w:rsidR="00A76D54" w14:paraId="35011D52" w14:textId="77777777" w:rsidTr="00A76D54">
        <w:trPr>
          <w:trHeight w:val="853"/>
        </w:trPr>
        <w:tc>
          <w:tcPr>
            <w:tcW w:w="707" w:type="dxa"/>
            <w:tcBorders>
              <w:top w:val="single" w:sz="4" w:space="0" w:color="000000"/>
              <w:left w:val="single" w:sz="4" w:space="0" w:color="000000"/>
              <w:bottom w:val="single" w:sz="4" w:space="0" w:color="000000"/>
              <w:right w:val="nil"/>
            </w:tcBorders>
            <w:vAlign w:val="center"/>
            <w:hideMark/>
          </w:tcPr>
          <w:p w14:paraId="7317AF0C" w14:textId="77777777" w:rsidR="00A76D54" w:rsidRDefault="00A76D54">
            <w:pPr>
              <w:spacing w:after="0" w:line="240" w:lineRule="auto"/>
              <w:ind w:left="-108" w:right="-108"/>
              <w:jc w:val="center"/>
            </w:pPr>
            <w:r>
              <w:rPr>
                <w:rFonts w:ascii="Times New Roman" w:hAnsi="Times New Roman"/>
                <w:sz w:val="28"/>
                <w:szCs w:val="28"/>
              </w:rPr>
              <w:t>13</w:t>
            </w:r>
          </w:p>
        </w:tc>
        <w:tc>
          <w:tcPr>
            <w:tcW w:w="10488" w:type="dxa"/>
            <w:tcBorders>
              <w:top w:val="single" w:sz="4" w:space="0" w:color="000000"/>
              <w:left w:val="single" w:sz="4" w:space="0" w:color="000000"/>
              <w:bottom w:val="single" w:sz="4" w:space="0" w:color="000000"/>
              <w:right w:val="nil"/>
            </w:tcBorders>
            <w:vAlign w:val="center"/>
            <w:hideMark/>
          </w:tcPr>
          <w:p w14:paraId="6EA35F42"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к учету и хранению драгоценных металлов</w:t>
            </w:r>
            <w:r>
              <w:rPr>
                <w:rFonts w:ascii="Times New Roman" w:hAnsi="Times New Roman"/>
                <w:sz w:val="28"/>
                <w:szCs w:val="28"/>
              </w:rPr>
              <w:br/>
              <w:t>и продукции из них, а также ведения соответствующей отчетности</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0C8A6994"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7FF076F6" w14:textId="77777777" w:rsidTr="00A76D54">
        <w:trPr>
          <w:trHeight w:val="1831"/>
        </w:trPr>
        <w:tc>
          <w:tcPr>
            <w:tcW w:w="707" w:type="dxa"/>
            <w:tcBorders>
              <w:top w:val="single" w:sz="4" w:space="0" w:color="000000"/>
              <w:left w:val="single" w:sz="4" w:space="0" w:color="000000"/>
              <w:bottom w:val="single" w:sz="4" w:space="0" w:color="000000"/>
              <w:right w:val="nil"/>
            </w:tcBorders>
            <w:vAlign w:val="center"/>
            <w:hideMark/>
          </w:tcPr>
          <w:p w14:paraId="06CEA25E" w14:textId="77777777" w:rsidR="00A76D54" w:rsidRDefault="00A76D54">
            <w:pPr>
              <w:spacing w:before="57" w:after="57" w:line="240" w:lineRule="auto"/>
              <w:ind w:left="-108" w:right="-108"/>
              <w:jc w:val="center"/>
            </w:pPr>
            <w:r>
              <w:rPr>
                <w:rFonts w:ascii="Times New Roman" w:hAnsi="Times New Roman"/>
                <w:sz w:val="28"/>
                <w:szCs w:val="28"/>
              </w:rPr>
              <w:t>14</w:t>
            </w:r>
          </w:p>
        </w:tc>
        <w:tc>
          <w:tcPr>
            <w:tcW w:w="10488" w:type="dxa"/>
            <w:tcBorders>
              <w:top w:val="single" w:sz="4" w:space="0" w:color="000000"/>
              <w:left w:val="single" w:sz="4" w:space="0" w:color="000000"/>
              <w:bottom w:val="single" w:sz="4" w:space="0" w:color="000000"/>
              <w:right w:val="nil"/>
            </w:tcBorders>
            <w:vAlign w:val="center"/>
            <w:hideMark/>
          </w:tcPr>
          <w:p w14:paraId="40379FE1"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о согласовании с Федеральной пробирной палатой инструкций и нормативных показателей, разрабатываемых аффинажными организациями, в соответствии с постановлением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c>
          <w:tcPr>
            <w:tcW w:w="3699" w:type="dxa"/>
            <w:tcBorders>
              <w:top w:val="single" w:sz="4" w:space="0" w:color="000000"/>
              <w:left w:val="single" w:sz="4" w:space="0" w:color="000000"/>
              <w:bottom w:val="single" w:sz="4" w:space="0" w:color="000000"/>
              <w:right w:val="single" w:sz="4" w:space="0" w:color="000000"/>
            </w:tcBorders>
            <w:vAlign w:val="center"/>
            <w:hideMark/>
          </w:tcPr>
          <w:p w14:paraId="30FD4944" w14:textId="77777777" w:rsidR="00A76D54" w:rsidRDefault="00A76D54">
            <w:pPr>
              <w:jc w:val="center"/>
              <w:rPr>
                <w:rFonts w:asciiTheme="minorHAnsi" w:hAnsiTheme="minorHAnsi"/>
              </w:rPr>
            </w:pPr>
            <w:r>
              <w:rPr>
                <w:rFonts w:ascii="Times New Roman" w:hAnsi="Times New Roman"/>
                <w:sz w:val="28"/>
                <w:szCs w:val="28"/>
              </w:rPr>
              <w:t>Постоянно в течение года</w:t>
            </w:r>
          </w:p>
        </w:tc>
      </w:tr>
      <w:tr w:rsidR="00A76D54" w14:paraId="7AD34EED" w14:textId="77777777" w:rsidTr="00A76D54">
        <w:trPr>
          <w:trHeight w:val="699"/>
        </w:trPr>
        <w:tc>
          <w:tcPr>
            <w:tcW w:w="707" w:type="dxa"/>
            <w:tcBorders>
              <w:top w:val="single" w:sz="4" w:space="0" w:color="000000"/>
              <w:left w:val="single" w:sz="4" w:space="0" w:color="000000"/>
              <w:bottom w:val="single" w:sz="4" w:space="0" w:color="000000"/>
              <w:right w:val="nil"/>
            </w:tcBorders>
            <w:shd w:val="clear" w:color="auto" w:fill="FFFFFF"/>
            <w:vAlign w:val="center"/>
            <w:hideMark/>
          </w:tcPr>
          <w:p w14:paraId="4710C396" w14:textId="77777777" w:rsidR="00A76D54" w:rsidRDefault="00A76D54">
            <w:pPr>
              <w:spacing w:before="57" w:after="57" w:line="240" w:lineRule="auto"/>
              <w:ind w:left="-108" w:right="-108"/>
              <w:jc w:val="center"/>
              <w:rPr>
                <w:rFonts w:ascii="Times New Roman" w:hAnsi="Times New Roman"/>
              </w:rPr>
            </w:pPr>
            <w:r>
              <w:rPr>
                <w:rFonts w:ascii="Times New Roman" w:hAnsi="Times New Roman"/>
                <w:sz w:val="28"/>
                <w:szCs w:val="28"/>
              </w:rPr>
              <w:t>15</w:t>
            </w:r>
          </w:p>
        </w:tc>
        <w:tc>
          <w:tcPr>
            <w:tcW w:w="10488" w:type="dxa"/>
            <w:tcBorders>
              <w:top w:val="single" w:sz="4" w:space="0" w:color="000000"/>
              <w:left w:val="single" w:sz="4" w:space="0" w:color="000000"/>
              <w:bottom w:val="single" w:sz="4" w:space="0" w:color="000000"/>
              <w:right w:val="nil"/>
            </w:tcBorders>
            <w:shd w:val="clear" w:color="auto" w:fill="FFFFFF"/>
            <w:vAlign w:val="center"/>
            <w:hideMark/>
          </w:tcPr>
          <w:p w14:paraId="692C3405" w14:textId="77777777" w:rsidR="00A76D54" w:rsidRDefault="00A76D54">
            <w:pPr>
              <w:spacing w:after="0" w:line="240" w:lineRule="auto"/>
              <w:jc w:val="both"/>
              <w:rPr>
                <w:rFonts w:ascii="Times New Roman" w:hAnsi="Times New Roman"/>
              </w:rPr>
            </w:pPr>
            <w:r>
              <w:rPr>
                <w:rFonts w:ascii="Times New Roman" w:hAnsi="Times New Roman"/>
                <w:sz w:val="28"/>
                <w:szCs w:val="28"/>
              </w:rPr>
              <w:t>Оценка соблюдения требований о предоставлении в Федеральную пробирную палату сведений о поступлении и отгрузке драгоценных металлов в любом состоянии</w:t>
            </w:r>
            <w:r>
              <w:rPr>
                <w:rFonts w:ascii="Times New Roman" w:hAnsi="Times New Roman"/>
                <w:sz w:val="28"/>
                <w:szCs w:val="28"/>
              </w:rPr>
              <w:br/>
              <w:t xml:space="preserve">и виде, в том числе посредством ГИИС ДМДК, в Министерство финансов Российской </w:t>
            </w:r>
            <w:r>
              <w:rPr>
                <w:rFonts w:ascii="Times New Roman" w:hAnsi="Times New Roman"/>
                <w:sz w:val="28"/>
                <w:szCs w:val="28"/>
              </w:rPr>
              <w:lastRenderedPageBreak/>
              <w:t>Федерации информации об изменениях, внесенных в Единый государственный реестр юридических лиц, в случае изменения наименования и (или) места нахождения организации</w:t>
            </w:r>
          </w:p>
        </w:tc>
        <w:tc>
          <w:tcPr>
            <w:tcW w:w="3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49E8C" w14:textId="77777777" w:rsidR="00A76D54" w:rsidRDefault="00A76D54">
            <w:pPr>
              <w:spacing w:after="0" w:line="240" w:lineRule="auto"/>
              <w:jc w:val="center"/>
              <w:rPr>
                <w:rFonts w:ascii="Times New Roman" w:hAnsi="Times New Roman"/>
              </w:rPr>
            </w:pPr>
            <w:r>
              <w:rPr>
                <w:rFonts w:ascii="Times New Roman" w:hAnsi="Times New Roman"/>
                <w:sz w:val="28"/>
                <w:szCs w:val="28"/>
              </w:rPr>
              <w:lastRenderedPageBreak/>
              <w:t>Постоянно в течение года</w:t>
            </w:r>
          </w:p>
        </w:tc>
      </w:tr>
    </w:tbl>
    <w:p w14:paraId="1787D3C9" w14:textId="77777777" w:rsidR="00A76D54" w:rsidRDefault="00A76D54" w:rsidP="00A76D54">
      <w:pPr>
        <w:spacing w:after="0" w:line="240" w:lineRule="auto"/>
        <w:rPr>
          <w:rFonts w:asciiTheme="minorHAnsi" w:hAnsiTheme="minorHAnsi"/>
          <w:szCs w:val="22"/>
          <w:lang w:eastAsia="en-US"/>
        </w:rPr>
      </w:pPr>
    </w:p>
    <w:p w14:paraId="46987356" w14:textId="77777777" w:rsidR="00243D07" w:rsidRDefault="00243D07">
      <w:pPr>
        <w:spacing w:after="0" w:line="360" w:lineRule="auto"/>
        <w:jc w:val="both"/>
        <w:rPr>
          <w:rFonts w:ascii="Times New Roman" w:hAnsi="Times New Roman"/>
          <w:sz w:val="28"/>
          <w:szCs w:val="28"/>
          <w:shd w:val="clear" w:color="auto" w:fill="FFFFFF"/>
        </w:rPr>
      </w:pPr>
    </w:p>
    <w:sectPr w:rsidR="00243D07" w:rsidSect="009223A5">
      <w:headerReference w:type="default" r:id="rId11"/>
      <w:headerReference w:type="first" r:id="rId12"/>
      <w:pgSz w:w="16838" w:h="11906" w:orient="landscape"/>
      <w:pgMar w:top="1146" w:right="1134" w:bottom="851" w:left="1134" w:header="5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68B3" w14:textId="77777777" w:rsidR="009223A5" w:rsidRDefault="009223A5">
      <w:pPr>
        <w:spacing w:after="0" w:line="240" w:lineRule="auto"/>
      </w:pPr>
      <w:r>
        <w:separator/>
      </w:r>
    </w:p>
  </w:endnote>
  <w:endnote w:type="continuationSeparator" w:id="0">
    <w:p w14:paraId="2780C31E" w14:textId="77777777" w:rsidR="009223A5" w:rsidRDefault="0092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ans">
    <w:charset w:val="CC"/>
    <w:family w:val="swiss"/>
    <w:pitch w:val="variable"/>
    <w:sig w:usb0="A00002EF" w:usb1="5000204B" w:usb2="00000000" w:usb3="00000000" w:csb0="00000097"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4C7F" w14:textId="77777777" w:rsidR="009223A5" w:rsidRDefault="009223A5">
      <w:r>
        <w:separator/>
      </w:r>
    </w:p>
  </w:footnote>
  <w:footnote w:type="continuationSeparator" w:id="0">
    <w:p w14:paraId="45547661" w14:textId="77777777" w:rsidR="009223A5" w:rsidRDefault="009223A5">
      <w:r>
        <w:continuationSeparator/>
      </w:r>
    </w:p>
  </w:footnote>
  <w:footnote w:id="1">
    <w:p w14:paraId="60E2E944" w14:textId="77777777" w:rsidR="00B73D77" w:rsidRDefault="00000000">
      <w:pPr>
        <w:pStyle w:val="ad"/>
        <w:jc w:val="both"/>
        <w:rPr>
          <w:rFonts w:ascii="Times New Roman" w:hAnsi="Times New Roman"/>
          <w:szCs w:val="16"/>
        </w:rPr>
      </w:pPr>
      <w:r>
        <w:rPr>
          <w:rStyle w:val="ae"/>
          <w:rFonts w:ascii="Times New Roman" w:hAnsi="Times New Roman"/>
          <w:szCs w:val="16"/>
        </w:rPr>
        <w:footnoteRef/>
      </w:r>
      <w:r>
        <w:rPr>
          <w:rFonts w:ascii="Times New Roman" w:hAnsi="Times New Roman"/>
          <w:szCs w:val="16"/>
        </w:rPr>
        <w:t xml:space="preserve"> Пункт 40 Положения о федеральном государственном пробирном надзоре, утвержденного постановлением Правительства Российской Федерации от 25 июня 2021 г. № 1015.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0A1" w14:textId="77777777" w:rsidR="00B73D77" w:rsidRDefault="00000000">
    <w:pPr>
      <w:pStyle w:val="af6"/>
      <w:spacing w:after="0"/>
      <w:jc w:val="center"/>
    </w:pPr>
    <w:r>
      <w:rPr>
        <w:sz w:val="22"/>
      </w:rPr>
      <w:fldChar w:fldCharType="begin"/>
    </w:r>
    <w:r>
      <w:rPr>
        <w:sz w:val="22"/>
      </w:rPr>
      <w:instrText>PAGE</w:instrText>
    </w:r>
    <w:r>
      <w:rPr>
        <w:sz w:val="22"/>
      </w:rPr>
      <w:fldChar w:fldCharType="separate"/>
    </w:r>
    <w:r>
      <w:rPr>
        <w:sz w:val="22"/>
      </w:rPr>
      <w:t>2</w:t>
    </w:r>
    <w:r>
      <w:rPr>
        <w:sz w:val="22"/>
      </w:rPr>
      <w:fldChar w:fldCharType="end"/>
    </w:r>
  </w:p>
  <w:p w14:paraId="0BA8DA90" w14:textId="77777777" w:rsidR="00B73D77" w:rsidRDefault="00B73D77">
    <w:pPr>
      <w:pStyle w:val="af6"/>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A732" w14:textId="77777777" w:rsidR="00000000" w:rsidRDefault="00000000">
    <w:pPr>
      <w:pStyle w:val="af6"/>
      <w:jc w:val="center"/>
    </w:pPr>
    <w:r>
      <w:rPr>
        <w:sz w:val="24"/>
      </w:rPr>
      <w:fldChar w:fldCharType="begin"/>
    </w:r>
    <w:r>
      <w:rPr>
        <w:sz w:val="24"/>
      </w:rPr>
      <w:instrText>PAGE</w:instrText>
    </w:r>
    <w:r>
      <w:rPr>
        <w:sz w:val="24"/>
      </w:rPr>
      <w:fldChar w:fldCharType="separate"/>
    </w:r>
    <w:r>
      <w:rPr>
        <w:sz w:val="24"/>
      </w:rPr>
      <w:t>4</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0BFE" w14:textId="77777777" w:rsidR="00000000" w:rsidRDefault="00000000">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66DA7"/>
    <w:multiLevelType w:val="hybridMultilevel"/>
    <w:tmpl w:val="BB7E3F10"/>
    <w:lvl w:ilvl="0" w:tplc="C9AA072C">
      <w:start w:val="1"/>
      <w:numFmt w:val="none"/>
      <w:suff w:val="nothing"/>
      <w:lvlText w:val=""/>
      <w:lvlJc w:val="left"/>
      <w:pPr>
        <w:ind w:left="0" w:firstLine="0"/>
      </w:pPr>
    </w:lvl>
    <w:lvl w:ilvl="1" w:tplc="8446E540">
      <w:start w:val="1"/>
      <w:numFmt w:val="none"/>
      <w:suff w:val="nothing"/>
      <w:lvlText w:val=""/>
      <w:lvlJc w:val="left"/>
      <w:pPr>
        <w:ind w:left="0" w:firstLine="0"/>
      </w:pPr>
    </w:lvl>
    <w:lvl w:ilvl="2" w:tplc="883AA742">
      <w:start w:val="1"/>
      <w:numFmt w:val="none"/>
      <w:suff w:val="nothing"/>
      <w:lvlText w:val=""/>
      <w:lvlJc w:val="left"/>
      <w:pPr>
        <w:ind w:left="0" w:firstLine="0"/>
      </w:pPr>
    </w:lvl>
    <w:lvl w:ilvl="3" w:tplc="0978C1A6">
      <w:start w:val="1"/>
      <w:numFmt w:val="none"/>
      <w:pStyle w:val="4"/>
      <w:suff w:val="nothing"/>
      <w:lvlText w:val=""/>
      <w:lvlJc w:val="left"/>
      <w:pPr>
        <w:ind w:left="0" w:firstLine="0"/>
      </w:pPr>
    </w:lvl>
    <w:lvl w:ilvl="4" w:tplc="B4F4643E">
      <w:start w:val="1"/>
      <w:numFmt w:val="none"/>
      <w:suff w:val="nothing"/>
      <w:lvlText w:val=""/>
      <w:lvlJc w:val="left"/>
      <w:pPr>
        <w:ind w:left="0" w:firstLine="0"/>
      </w:pPr>
    </w:lvl>
    <w:lvl w:ilvl="5" w:tplc="0D6438F0">
      <w:start w:val="1"/>
      <w:numFmt w:val="none"/>
      <w:suff w:val="nothing"/>
      <w:lvlText w:val=""/>
      <w:lvlJc w:val="left"/>
      <w:pPr>
        <w:ind w:left="0" w:firstLine="0"/>
      </w:pPr>
    </w:lvl>
    <w:lvl w:ilvl="6" w:tplc="A4EA2BCE">
      <w:start w:val="1"/>
      <w:numFmt w:val="none"/>
      <w:suff w:val="nothing"/>
      <w:lvlText w:val=""/>
      <w:lvlJc w:val="left"/>
      <w:pPr>
        <w:ind w:left="0" w:firstLine="0"/>
      </w:pPr>
    </w:lvl>
    <w:lvl w:ilvl="7" w:tplc="CE4859CA">
      <w:start w:val="1"/>
      <w:numFmt w:val="none"/>
      <w:suff w:val="nothing"/>
      <w:lvlText w:val=""/>
      <w:lvlJc w:val="left"/>
      <w:pPr>
        <w:ind w:left="0" w:firstLine="0"/>
      </w:pPr>
    </w:lvl>
    <w:lvl w:ilvl="8" w:tplc="07EEA5BE">
      <w:start w:val="1"/>
      <w:numFmt w:val="none"/>
      <w:suff w:val="nothing"/>
      <w:lvlText w:val=""/>
      <w:lvlJc w:val="left"/>
      <w:pPr>
        <w:ind w:left="0" w:firstLine="0"/>
      </w:pPr>
    </w:lvl>
  </w:abstractNum>
  <w:num w:numId="1" w16cid:durableId="66875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77"/>
    <w:rsid w:val="00243D07"/>
    <w:rsid w:val="00281673"/>
    <w:rsid w:val="00352686"/>
    <w:rsid w:val="007A333E"/>
    <w:rsid w:val="009223A5"/>
    <w:rsid w:val="00954263"/>
    <w:rsid w:val="00A1706A"/>
    <w:rsid w:val="00A76D54"/>
    <w:rsid w:val="00B477B4"/>
    <w:rsid w:val="00B73D77"/>
    <w:rsid w:val="00C73609"/>
    <w:rsid w:val="00E90A76"/>
    <w:rsid w:val="00EB1F14"/>
    <w:rsid w:val="00EF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F155"/>
  <w15:docId w15:val="{9B5FEBEE-459A-477A-8D2C-C417997F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sz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link w:val="40"/>
    <w:qFormat/>
    <w:pPr>
      <w:numPr>
        <w:ilvl w:val="3"/>
        <w:numId w:val="1"/>
      </w:numPr>
      <w:spacing w:line="240" w:lineRule="auto"/>
      <w:jc w:val="both"/>
      <w:outlineLvl w:val="3"/>
    </w:pPr>
    <w:rPr>
      <w:rFonts w:ascii="Times New Roman" w:hAnsi="Times New Roman"/>
      <w:b/>
      <w:sz w:val="28"/>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11">
    <w:name w:val="Нижний колонтитул Знак1"/>
    <w:link w:val="aa"/>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13">
    <w:name w:val="Текст сноски Знак1"/>
    <w:link w:val="ad"/>
    <w:uiPriority w:val="99"/>
    <w:rPr>
      <w:sz w:val="18"/>
    </w:rPr>
  </w:style>
  <w:style w:type="character" w:styleId="ae">
    <w:name w:val="footnote reference"/>
    <w:basedOn w:val="a0"/>
    <w:uiPriority w:val="99"/>
    <w:unhideWhenUsed/>
    <w:rPr>
      <w:vertAlign w:val="superscript"/>
    </w:rPr>
  </w:style>
  <w:style w:type="character" w:customStyle="1" w:styleId="14">
    <w:name w:val="Текст концевой сноски Знак1"/>
    <w:link w:val="af"/>
    <w:uiPriority w:val="99"/>
    <w:rPr>
      <w:sz w:val="20"/>
    </w:rPr>
  </w:style>
  <w:style w:type="character" w:styleId="af0">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line number"/>
    <w:basedOn w:val="a0"/>
    <w:semiHidden/>
    <w:qFormat/>
  </w:style>
  <w:style w:type="character" w:customStyle="1" w:styleId="-">
    <w:name w:val="Интернет-ссылка"/>
    <w:rPr>
      <w:color w:val="0000FF"/>
      <w:u w:val="single"/>
    </w:rPr>
  </w:style>
  <w:style w:type="character" w:customStyle="1" w:styleId="40">
    <w:name w:val="Заголовок 4 Знак"/>
    <w:link w:val="4"/>
    <w:qFormat/>
    <w:rPr>
      <w:rFonts w:ascii="Times New Roman" w:hAnsi="Times New Roman"/>
      <w:b/>
      <w:sz w:val="28"/>
    </w:rPr>
  </w:style>
  <w:style w:type="character" w:customStyle="1" w:styleId="af4">
    <w:name w:val="Верхний колонтитул Знак"/>
    <w:uiPriority w:val="99"/>
    <w:qFormat/>
    <w:rPr>
      <w:rFonts w:ascii="Times New Roman" w:hAnsi="Times New Roman"/>
      <w:sz w:val="20"/>
    </w:rPr>
  </w:style>
  <w:style w:type="character" w:customStyle="1" w:styleId="LineNumbering">
    <w:name w:val="Line Numbering"/>
    <w:qFormat/>
  </w:style>
  <w:style w:type="character" w:customStyle="1" w:styleId="InternetLink">
    <w:name w:val="Internet Link"/>
    <w:qFormat/>
    <w:rPr>
      <w:color w:val="0000FF"/>
      <w:u w:val="single"/>
    </w:rPr>
  </w:style>
  <w:style w:type="character" w:customStyle="1" w:styleId="cef1edeee2edeee9f8f0e8f4f2e0e1e7e0f6e0">
    <w:name w:val="Оceсf1нedоeeвe2нedоeeйe9 шf8рf0иe8фf4тf2 аe0бe1зe7аe0цf6аe0"/>
    <w:qFormat/>
    <w:rPr>
      <w:sz w:val="20"/>
    </w:rPr>
  </w:style>
  <w:style w:type="character" w:customStyle="1" w:styleId="410">
    <w:name w:val="Заголовок 4 Знак1"/>
    <w:basedOn w:val="a0"/>
    <w:qFormat/>
    <w:rPr>
      <w:rFonts w:ascii="Times New Roman" w:hAnsi="Times New Roman"/>
      <w:b/>
      <w:sz w:val="28"/>
    </w:rPr>
  </w:style>
  <w:style w:type="character" w:customStyle="1" w:styleId="af5">
    <w:name w:val="Основной текст Знак"/>
    <w:basedOn w:val="a0"/>
    <w:qFormat/>
  </w:style>
  <w:style w:type="character" w:customStyle="1" w:styleId="16">
    <w:name w:val="Верхний колонтитул Знак1"/>
    <w:basedOn w:val="a0"/>
    <w:link w:val="af6"/>
    <w:uiPriority w:val="99"/>
    <w:qFormat/>
    <w:rPr>
      <w:rFonts w:ascii="Times New Roman" w:hAnsi="Times New Roman"/>
      <w:sz w:val="20"/>
    </w:rPr>
  </w:style>
  <w:style w:type="character" w:customStyle="1" w:styleId="af7">
    <w:name w:val="Текст выноски Знак"/>
    <w:basedOn w:val="a0"/>
    <w:uiPriority w:val="99"/>
    <w:semiHidden/>
    <w:qFormat/>
    <w:rPr>
      <w:rFonts w:ascii="Tahoma" w:hAnsi="Tahoma" w:cs="Tahoma"/>
      <w:sz w:val="16"/>
      <w:szCs w:val="16"/>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af8">
    <w:name w:val="Текст сноски Знак"/>
    <w:basedOn w:val="a0"/>
    <w:uiPriority w:val="99"/>
    <w:semiHidden/>
    <w:qFormat/>
    <w:rPr>
      <w:rFonts w:ascii="Calibri" w:hAnsi="Calibri"/>
    </w:rPr>
  </w:style>
  <w:style w:type="character" w:customStyle="1" w:styleId="af9">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customStyle="1" w:styleId="afa">
    <w:name w:val="Текст концевой сноски Знак"/>
    <w:basedOn w:val="a0"/>
    <w:uiPriority w:val="99"/>
    <w:semiHidden/>
    <w:qFormat/>
    <w:rPr>
      <w:rFonts w:ascii="Calibri" w:hAnsi="Calibri"/>
    </w:rPr>
  </w:style>
  <w:style w:type="character" w:customStyle="1" w:styleId="afb">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afc">
    <w:name w:val="Символ сноски"/>
    <w:qFormat/>
  </w:style>
  <w:style w:type="character" w:customStyle="1" w:styleId="afd">
    <w:name w:val="Символ концевой сноски"/>
    <w:qFormat/>
  </w:style>
  <w:style w:type="character" w:customStyle="1" w:styleId="afe">
    <w:name w:val="Нижний колонтитул Знак"/>
    <w:basedOn w:val="a0"/>
    <w:uiPriority w:val="99"/>
    <w:qFormat/>
    <w:rPr>
      <w:rFonts w:ascii="Calibri" w:hAnsi="Calibri"/>
      <w:sz w:val="22"/>
    </w:rPr>
  </w:style>
  <w:style w:type="paragraph" w:customStyle="1" w:styleId="17">
    <w:name w:val="Заголовок1"/>
    <w:basedOn w:val="a"/>
    <w:next w:val="aff"/>
    <w:qFormat/>
    <w:pPr>
      <w:keepNext/>
      <w:spacing w:before="240" w:after="120"/>
    </w:pPr>
    <w:rPr>
      <w:rFonts w:ascii="Arial" w:hAnsi="Arial"/>
      <w:sz w:val="28"/>
    </w:rPr>
  </w:style>
  <w:style w:type="paragraph" w:styleId="aff">
    <w:name w:val="Body Text"/>
    <w:basedOn w:val="a"/>
    <w:pPr>
      <w:spacing w:after="140"/>
    </w:pPr>
  </w:style>
  <w:style w:type="paragraph" w:styleId="aff0">
    <w:name w:val="List"/>
    <w:basedOn w:val="aff"/>
  </w:style>
  <w:style w:type="paragraph" w:styleId="aff1">
    <w:name w:val="caption"/>
    <w:basedOn w:val="a"/>
    <w:qFormat/>
    <w:pPr>
      <w:suppressLineNumbers/>
      <w:spacing w:before="120" w:after="120"/>
    </w:pPr>
    <w:rPr>
      <w:i/>
      <w:sz w:val="24"/>
    </w:rPr>
  </w:style>
  <w:style w:type="paragraph" w:styleId="aff2">
    <w:name w:val="index heading"/>
    <w:basedOn w:val="a"/>
    <w:qFormat/>
    <w:pPr>
      <w:suppressLineNumbers/>
    </w:pPr>
    <w:rPr>
      <w:rFonts w:ascii="PT Sans" w:hAnsi="PT Sans" w:cs="Noto Sans Devanagari"/>
    </w:rPr>
  </w:style>
  <w:style w:type="paragraph" w:customStyle="1" w:styleId="18">
    <w:name w:val="Указатель1"/>
    <w:basedOn w:val="a"/>
    <w:qFormat/>
    <w:pPr>
      <w:suppressLineNumbers/>
    </w:pPr>
  </w:style>
  <w:style w:type="paragraph" w:customStyle="1" w:styleId="cee1fbf7edfbe9">
    <w:name w:val="Оceбe1ыfbчf7нedыfbйe9"/>
    <w:qFormat/>
    <w:pPr>
      <w:spacing w:after="200" w:line="271" w:lineRule="auto"/>
    </w:pPr>
    <w:rPr>
      <w:rFonts w:ascii="Calibri" w:hAnsi="Calibri"/>
      <w:sz w:val="22"/>
    </w:rPr>
  </w:style>
  <w:style w:type="paragraph" w:styleId="af6">
    <w:name w:val="header"/>
    <w:basedOn w:val="a"/>
    <w:link w:val="16"/>
    <w:uiPriority w:val="99"/>
    <w:pPr>
      <w:tabs>
        <w:tab w:val="center" w:pos="4677"/>
        <w:tab w:val="right" w:pos="9355"/>
      </w:tabs>
      <w:spacing w:line="240" w:lineRule="auto"/>
    </w:pPr>
    <w:rPr>
      <w:rFonts w:ascii="Times New Roman" w:hAnsi="Times New Roman"/>
      <w:sz w:val="20"/>
    </w:rPr>
  </w:style>
  <w:style w:type="paragraph" w:styleId="aff3">
    <w:name w:val="List Paragraph"/>
    <w:basedOn w:val="a"/>
    <w:qFormat/>
    <w:pPr>
      <w:ind w:left="720"/>
      <w:contextualSpacing/>
    </w:pPr>
  </w:style>
  <w:style w:type="paragraph" w:styleId="aff4">
    <w:name w:val="Balloon Text"/>
    <w:basedOn w:val="a"/>
    <w:uiPriority w:val="99"/>
    <w:semiHidden/>
    <w:unhideWhenUsed/>
    <w:qFormat/>
    <w:pPr>
      <w:spacing w:after="0" w:line="240" w:lineRule="auto"/>
    </w:pPr>
    <w:rPr>
      <w:rFonts w:ascii="Tahoma" w:hAnsi="Tahoma" w:cs="Tahoma"/>
      <w:sz w:val="16"/>
      <w:szCs w:val="16"/>
    </w:rPr>
  </w:style>
  <w:style w:type="paragraph" w:styleId="ad">
    <w:name w:val="footnote text"/>
    <w:basedOn w:val="a"/>
    <w:link w:val="13"/>
    <w:uiPriority w:val="99"/>
    <w:semiHidden/>
    <w:unhideWhenUsed/>
    <w:pPr>
      <w:spacing w:after="0" w:line="240" w:lineRule="auto"/>
    </w:pPr>
    <w:rPr>
      <w:sz w:val="20"/>
    </w:rPr>
  </w:style>
  <w:style w:type="paragraph" w:styleId="af">
    <w:name w:val="endnote text"/>
    <w:basedOn w:val="a"/>
    <w:link w:val="14"/>
    <w:uiPriority w:val="99"/>
    <w:semiHidden/>
    <w:unhideWhenUsed/>
    <w:pPr>
      <w:spacing w:after="0" w:line="240" w:lineRule="auto"/>
    </w:pPr>
    <w:rPr>
      <w:sz w:val="20"/>
    </w:rPr>
  </w:style>
  <w:style w:type="paragraph" w:customStyle="1" w:styleId="25">
    <w:name w:val="Основной текст2"/>
    <w:basedOn w:val="a"/>
    <w:qFormat/>
    <w:pPr>
      <w:shd w:val="clear" w:color="auto" w:fill="FFFFFF"/>
      <w:spacing w:after="1200" w:line="194" w:lineRule="exact"/>
    </w:pPr>
    <w:rPr>
      <w:rFonts w:ascii="Times New Roman" w:hAnsi="Times New Roman"/>
      <w:sz w:val="18"/>
      <w:szCs w:val="18"/>
    </w:rPr>
  </w:style>
  <w:style w:type="paragraph" w:styleId="aa">
    <w:name w:val="footer"/>
    <w:basedOn w:val="a"/>
    <w:link w:val="11"/>
    <w:uiPriority w:val="99"/>
    <w:unhideWhenUsed/>
    <w:pPr>
      <w:tabs>
        <w:tab w:val="center" w:pos="4677"/>
        <w:tab w:val="right" w:pos="9355"/>
      </w:tabs>
      <w:spacing w:after="0" w:line="240" w:lineRule="auto"/>
    </w:pPr>
  </w:style>
  <w:style w:type="table" w:styleId="19">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3727">
      <w:bodyDiv w:val="1"/>
      <w:marLeft w:val="0"/>
      <w:marRight w:val="0"/>
      <w:marTop w:val="0"/>
      <w:marBottom w:val="0"/>
      <w:divBdr>
        <w:top w:val="none" w:sz="0" w:space="0" w:color="auto"/>
        <w:left w:val="none" w:sz="0" w:space="0" w:color="auto"/>
        <w:bottom w:val="none" w:sz="0" w:space="0" w:color="auto"/>
        <w:right w:val="none" w:sz="0" w:space="0" w:color="auto"/>
      </w:divBdr>
    </w:div>
    <w:div w:id="1070078907">
      <w:bodyDiv w:val="1"/>
      <w:marLeft w:val="0"/>
      <w:marRight w:val="0"/>
      <w:marTop w:val="0"/>
      <w:marBottom w:val="0"/>
      <w:divBdr>
        <w:top w:val="none" w:sz="0" w:space="0" w:color="auto"/>
        <w:left w:val="none" w:sz="0" w:space="0" w:color="auto"/>
        <w:bottom w:val="none" w:sz="0" w:space="0" w:color="auto"/>
        <w:right w:val="none" w:sz="0" w:space="0" w:color="auto"/>
      </w:divBdr>
    </w:div>
    <w:div w:id="13333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C2C6-15C8-401C-977A-D2CC5E1B3619}"/>
</file>

<file path=customXml/itemProps2.xml><?xml version="1.0" encoding="utf-8"?>
<ds:datastoreItem xmlns:ds="http://schemas.openxmlformats.org/officeDocument/2006/customXml" ds:itemID="{68308FF7-3978-4638-8B28-B4790F278FDD}"/>
</file>

<file path=customXml/itemProps3.xml><?xml version="1.0" encoding="utf-8"?>
<ds:datastoreItem xmlns:ds="http://schemas.openxmlformats.org/officeDocument/2006/customXml" ds:itemID="{B03ECD4D-4B17-4861-A7DA-58BB8469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47</Pages>
  <Words>10928</Words>
  <Characters>62290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25.06.2021 N 1015"О федеральном государственном пробирном надзоре"(вместе с "Положением о федеральном государственном пробирном надзоре")</vt:lpstr>
    </vt:vector>
  </TitlesOfParts>
  <Company>КонсультантПлюс Версия 4020.00.61</Company>
  <LinksUpToDate>false</LinksUpToDate>
  <CharactersWithSpaces>73072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25.06.2021 N 1015"О федеральном государственном пробирном надзоре"(вместе с "Положением о федеральном государственном пробирном надзоре")</dc:title>
  <dc:creator>Чурилов Кирилл</dc:creator>
  <cp:lastModifiedBy>Kyamran Gamdullaev</cp:lastModifiedBy>
  <cp:revision>5</cp:revision>
  <dcterms:created xsi:type="dcterms:W3CDTF">2024-02-26T08:16:00Z</dcterms:created>
  <dcterms:modified xsi:type="dcterms:W3CDTF">2024-02-26T14:37:00Z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