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454" w:type="dxa"/>
        <w:tblBorders>
          <w:left w:val="none" w:sz="0" w:space="0" w:color="000000"/>
          <w:right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2"/>
        <w:gridCol w:w="2410"/>
        <w:gridCol w:w="1804"/>
        <w:gridCol w:w="5709"/>
      </w:tblGrid>
      <w:tr w:rsidR="009E319F" w:rsidRPr="009E319F" w:rsidTr="00D81B45">
        <w:trPr>
          <w:trHeight w:val="667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19F" w:rsidRPr="00A64865" w:rsidRDefault="009E319F" w:rsidP="00D81B45">
            <w:pPr>
              <w:pStyle w:val="ConsPlusNormal"/>
              <w:ind w:left="356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64865">
              <w:rPr>
                <w:color w:val="0D0D0D" w:themeColor="text1" w:themeTint="F2"/>
                <w:sz w:val="26"/>
                <w:szCs w:val="26"/>
              </w:rPr>
              <w:t>Отдел контроля (надзора) за производством, использованием и обращением драгоценных металлов, использованием и о</w:t>
            </w:r>
            <w:r w:rsidR="007B6B66" w:rsidRPr="00A64865">
              <w:rPr>
                <w:color w:val="0D0D0D" w:themeColor="text1" w:themeTint="F2"/>
                <w:sz w:val="26"/>
                <w:szCs w:val="26"/>
              </w:rPr>
              <w:t>бращением драгоценных камней № 1</w:t>
            </w:r>
          </w:p>
        </w:tc>
      </w:tr>
      <w:tr w:rsidR="007B6B66" w:rsidRPr="009E319F" w:rsidTr="009E319F">
        <w:trPr>
          <w:trHeight w:val="6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B6B66" w:rsidRPr="00A64865" w:rsidRDefault="007B6B66" w:rsidP="007B6B66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64865">
              <w:rPr>
                <w:color w:val="0D0D0D" w:themeColor="text1" w:themeTint="F2"/>
                <w:sz w:val="26"/>
                <w:szCs w:val="26"/>
              </w:rPr>
              <w:t>Отдел контроля (надзора) за производством, использованием и обращением драгоценных металлов, использованием и обращением драгоценных камней № 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B6B66" w:rsidRPr="00A64865" w:rsidRDefault="007B6B66" w:rsidP="00D81B45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64865">
              <w:rPr>
                <w:color w:val="0D0D0D" w:themeColor="text1" w:themeTint="F2"/>
                <w:sz w:val="26"/>
                <w:szCs w:val="26"/>
              </w:rPr>
              <w:t>Главный государственный инспектор</w:t>
            </w:r>
          </w:p>
          <w:p w:rsidR="007B6B66" w:rsidRPr="00A64865" w:rsidRDefault="007B6B66" w:rsidP="00D81B45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64865">
              <w:rPr>
                <w:color w:val="0D0D0D" w:themeColor="text1" w:themeTint="F2"/>
                <w:sz w:val="26"/>
                <w:szCs w:val="26"/>
                <w:u w:val="single"/>
              </w:rPr>
              <w:t>(г. Владивосток, г. Хабаровск)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B6B66" w:rsidRPr="00A64865" w:rsidRDefault="007B6B66" w:rsidP="007B6B66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64865">
              <w:rPr>
                <w:color w:val="0D0D0D" w:themeColor="text1" w:themeTint="F2"/>
                <w:sz w:val="26"/>
                <w:szCs w:val="26"/>
              </w:rPr>
              <w:t xml:space="preserve">Высшее образование по укрупнённой группе направлений подготовки «Инженерное дело, технологии и технические науки»,  </w:t>
            </w:r>
          </w:p>
          <w:p w:rsidR="007B6B66" w:rsidRPr="00A64865" w:rsidRDefault="007B6B66" w:rsidP="007B6B66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64865">
              <w:rPr>
                <w:color w:val="0D0D0D" w:themeColor="text1" w:themeTint="F2"/>
                <w:sz w:val="26"/>
                <w:szCs w:val="26"/>
              </w:rPr>
              <w:t>«Юриспруденция», «Экономика и управление», «Геология»</w:t>
            </w:r>
          </w:p>
          <w:p w:rsidR="007B6B66" w:rsidRPr="00A64865" w:rsidRDefault="007B6B66" w:rsidP="007B6B66">
            <w:pPr>
              <w:spacing w:after="0" w:line="240" w:lineRule="auto"/>
              <w:contextualSpacing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B6B66" w:rsidRPr="00A64865" w:rsidRDefault="007B6B66" w:rsidP="00D81B45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64865">
              <w:rPr>
                <w:color w:val="0D0D0D" w:themeColor="text1" w:themeTint="F2"/>
                <w:sz w:val="26"/>
                <w:szCs w:val="26"/>
              </w:rPr>
              <w:t>без предъявления требований к стажу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5009" w:rsidRPr="00A64865" w:rsidRDefault="00C75009" w:rsidP="00C750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В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едет в полном объёме специальный учёт юридических лиц и индивидуальных предпринимателей, осуществляющих операции с драгоценными металлами и драгоценными камнями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Осуществляет проведен</w:t>
            </w:r>
            <w:bookmarkStart w:id="0" w:name="_GoBack"/>
            <w:bookmarkEnd w:id="0"/>
            <w:r w:rsidRPr="00A64865">
              <w:rPr>
                <w:rFonts w:eastAsia="Arial"/>
                <w:sz w:val="26"/>
                <w:szCs w:val="26"/>
                <w:lang w:eastAsia="ru-RU"/>
              </w:rPr>
              <w:t>ие профилактических мероприятий, предусмотренных Положением о федеральном государственном пробирном надзоре и Положением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В рамках осуществления федерального государственного пробирного надзора, а также государственного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проводит самостоятельно или в составе группы на плановой и 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(или) внеплановой основе следующие контрольные (надзорные) мероприятия: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инспекционный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lastRenderedPageBreak/>
              <w:t>визит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,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документарная проверка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,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выездная проверка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,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рейдовый осмотр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6" w:right="-1" w:hanging="283"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С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воевременно</w:t>
            </w:r>
            <w:proofErr w:type="spellEnd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и качественно оформляет результаты 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профилактических и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контрольных (надзорных) мероприятий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 в сфере федерального государственного пробирного надзора,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в соответствии с действующими нормативно-правовыми актами, своевременно вносит данные о проведенных 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и планируемых к проведению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мероприятиях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в 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Единый реестр контрольных (надзорных) мероприятий (ЕРКНМ), в соответствии Правилами формирования и ведения ЕРКНМ, утвержденными Постановлением Правительства РФ от 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br/>
              <w:t>16 апреля 2021 года № 604;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6" w:right="-1" w:hanging="283"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П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ри</w:t>
            </w:r>
            <w:proofErr w:type="spellEnd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обнаружении в ходе контрольных (надзорных) мероприятий признаков преступления, сообщает об этом руководителю МРУ для решения вопроса о передаче информации в правоохранительные органы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2"/>
              </w:numPr>
              <w:tabs>
                <w:tab w:val="left" w:pos="-567"/>
              </w:tabs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П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одготавливает</w:t>
            </w:r>
            <w:proofErr w:type="spellEnd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и 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представля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ет</w:t>
            </w:r>
            <w:proofErr w:type="spellEnd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(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выда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ет</w:t>
            </w:r>
            <w:proofErr w:type="spellEnd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) предписания руководителям проверяемых юридических лиц и индивидуальным предпринимателям об устранении выявленных нарушений;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К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онтролир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ует</w:t>
            </w:r>
            <w:proofErr w:type="spellEnd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полноту и своевременность исполнения ранее выданных предписаний руководителями 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поднадзорных субъектов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по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lastRenderedPageBreak/>
              <w:t>устранению выявленных нарушений в ходе контрольных (надзорных) мероприятий;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П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редставляет</w:t>
            </w:r>
            <w:proofErr w:type="spellEnd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на рассмотрение руководству отдела материалы проведённых контрольных (надзорных) 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мероприяти</w:t>
            </w:r>
            <w:proofErr w:type="spellEnd"/>
            <w:r w:rsidRPr="00A64865">
              <w:rPr>
                <w:rFonts w:eastAsia="Arial"/>
                <w:sz w:val="26"/>
                <w:szCs w:val="26"/>
                <w:lang w:eastAsia="ru-RU"/>
              </w:rPr>
              <w:t>й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П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о окончании проведения контрольных (надзорных) мероприятий вносит данные о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 мероприятиях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в учётную документацию МРУ Пробирной палаты России по ДФО;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Осуществляет контроль за внесением инспекторами данных о проведенных контрольных (надзорных) мероприятий, а также о составленных протоколах об административных правонарушениях в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учётную документацию МРУ Пробирной палаты России по ДФО;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При составлении протоколов об административных правонарушениях контролировать вступление в законную силу и исполнение постановлений судов и МРУ Пробирной палаты России по ДФО по которым за совершение административного правонарушения назначены административные наказания в виде штрафа и по поступлении вступивших в законную силу постановлений оформляет начисление и передает его в отдел управления делами для последующей передачи информации в казначейство и создает документ о начислении штрафа в модуле учета начислений государственной 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lastRenderedPageBreak/>
              <w:t xml:space="preserve">информационной системы «Электронный бюджет»,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данные постановлений судов вносит в учётную документацию МРУ Пробирной палаты России по ДФО;</w:t>
            </w:r>
          </w:p>
          <w:p w:rsidR="00C75009" w:rsidRPr="00A64865" w:rsidRDefault="00C75009" w:rsidP="00A64865">
            <w:pPr>
              <w:pStyle w:val="a3"/>
              <w:numPr>
                <w:ilvl w:val="0"/>
                <w:numId w:val="2"/>
              </w:numPr>
              <w:tabs>
                <w:tab w:val="left" w:pos="498"/>
              </w:tabs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Р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ассматривает</w:t>
            </w:r>
            <w:proofErr w:type="spellEnd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материалы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,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поступившие из иных органов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, содержащие признаки совершения преступлений или административных правонарушений. По результатам рассмотрения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принимает решение в соответствии с действующим законодательством;</w:t>
            </w:r>
          </w:p>
          <w:p w:rsidR="00C75009" w:rsidRPr="00A64865" w:rsidRDefault="00C75009" w:rsidP="00A64865">
            <w:pPr>
              <w:pStyle w:val="a3"/>
              <w:numPr>
                <w:ilvl w:val="0"/>
                <w:numId w:val="2"/>
              </w:numPr>
              <w:tabs>
                <w:tab w:val="left" w:pos="498"/>
              </w:tabs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Ф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ормирует</w:t>
            </w:r>
            <w:proofErr w:type="spellEnd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и ведет номенклатурные дела и материалы по результатам проведения контрольных (надзорных) мероприятий, готовит их к сдаче 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для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архивного хранения;</w:t>
            </w:r>
          </w:p>
          <w:p w:rsidR="00C75009" w:rsidRPr="00A64865" w:rsidRDefault="00C75009" w:rsidP="00A64865">
            <w:pPr>
              <w:pStyle w:val="a3"/>
              <w:numPr>
                <w:ilvl w:val="0"/>
                <w:numId w:val="2"/>
              </w:numPr>
              <w:tabs>
                <w:tab w:val="left" w:pos="498"/>
              </w:tabs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О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бобщает</w:t>
            </w:r>
            <w:proofErr w:type="spellEnd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практику применения законодательства Российской Федерации и вносит предложения руководству отдела по совершенствованию 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его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применения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, а также с целью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распространения положительного опыта при осуществлении контроля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 (надзора)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;</w:t>
            </w:r>
          </w:p>
          <w:p w:rsidR="00C75009" w:rsidRPr="00A64865" w:rsidRDefault="00C75009" w:rsidP="00A64865">
            <w:pPr>
              <w:pStyle w:val="a3"/>
              <w:numPr>
                <w:ilvl w:val="0"/>
                <w:numId w:val="2"/>
              </w:numPr>
              <w:tabs>
                <w:tab w:val="left" w:pos="498"/>
              </w:tabs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В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носит предложения, участвует в подготовке ежегодного плана проведения плановых проверок юридических лиц и индивидуальных предпринимателей, отнесенных к компетенции Федеральной пробирной палаты;</w:t>
            </w:r>
          </w:p>
          <w:p w:rsidR="00C75009" w:rsidRPr="00A64865" w:rsidRDefault="00C75009" w:rsidP="00A64865">
            <w:pPr>
              <w:pStyle w:val="a3"/>
              <w:numPr>
                <w:ilvl w:val="0"/>
                <w:numId w:val="2"/>
              </w:numPr>
              <w:tabs>
                <w:tab w:val="left" w:pos="498"/>
              </w:tabs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С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воевременно</w:t>
            </w:r>
            <w:proofErr w:type="spellEnd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и в полном объёме рассматривает письменные обращения граждан и объединений граждан, в том числе юридических лиц, принимать по ним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lastRenderedPageBreak/>
              <w:t>решения, а также направляет заявителям ответы в установленный законодательством Российской Федерации срок;</w:t>
            </w:r>
          </w:p>
          <w:p w:rsidR="00C75009" w:rsidRPr="00A64865" w:rsidRDefault="00C75009" w:rsidP="00A64865">
            <w:pPr>
              <w:pStyle w:val="a3"/>
              <w:numPr>
                <w:ilvl w:val="0"/>
                <w:numId w:val="2"/>
              </w:numPr>
              <w:tabs>
                <w:tab w:val="left" w:pos="640"/>
                <w:tab w:val="left" w:pos="1418"/>
              </w:tabs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О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существляет</w:t>
            </w:r>
            <w:proofErr w:type="spellEnd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выезды в служебные командировки по распоряжению 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руководителя МРУ Пробирной палаты России по ДФО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на определенный срок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,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для выполнения функциональных обязанностей вне места постоянной работы;</w:t>
            </w:r>
          </w:p>
          <w:p w:rsidR="00C75009" w:rsidRPr="00A64865" w:rsidRDefault="00C75009" w:rsidP="00A64865">
            <w:pPr>
              <w:pStyle w:val="a3"/>
              <w:numPr>
                <w:ilvl w:val="0"/>
                <w:numId w:val="2"/>
              </w:numPr>
              <w:tabs>
                <w:tab w:val="left" w:pos="640"/>
                <w:tab w:val="left" w:pos="1418"/>
              </w:tabs>
              <w:spacing w:after="0" w:line="240" w:lineRule="auto"/>
              <w:ind w:left="356" w:hanging="283"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И</w:t>
            </w:r>
            <w:proofErr w:type="spellStart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сполняет</w:t>
            </w:r>
            <w:proofErr w:type="spellEnd"/>
            <w:r w:rsidRPr="00A64865">
              <w:rPr>
                <w:rFonts w:eastAsia="Arial"/>
                <w:sz w:val="26"/>
                <w:szCs w:val="26"/>
                <w:lang w:val="ru" w:eastAsia="ru-RU"/>
              </w:rPr>
              <w:t xml:space="preserve"> поручения руководства МРУ Пробирной палаты России по ДФО, начальника отдела, заместителя начальника отдела,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 xml:space="preserve"> </w:t>
            </w:r>
            <w:r w:rsidRPr="00A64865">
              <w:rPr>
                <w:rFonts w:eastAsia="Arial"/>
                <w:sz w:val="26"/>
                <w:szCs w:val="26"/>
                <w:lang w:val="ru" w:eastAsia="ru-RU"/>
              </w:rPr>
              <w:t>данные в пределах их полномочий, установленных законодательством Российской Федерации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  <w:p w:rsidR="00C75009" w:rsidRPr="00A64865" w:rsidRDefault="00C75009" w:rsidP="00A64865">
            <w:pPr>
              <w:pStyle w:val="a3"/>
              <w:numPr>
                <w:ilvl w:val="0"/>
                <w:numId w:val="2"/>
              </w:numPr>
              <w:tabs>
                <w:tab w:val="left" w:pos="640"/>
              </w:tabs>
              <w:spacing w:after="0" w:line="240" w:lineRule="auto"/>
              <w:ind w:left="356" w:hanging="283"/>
              <w:jc w:val="both"/>
              <w:rPr>
                <w:rFonts w:eastAsia="Arial" w:cs="Arial"/>
                <w:sz w:val="26"/>
                <w:szCs w:val="26"/>
                <w:lang w:eastAsia="ru-RU"/>
              </w:rPr>
            </w:pPr>
            <w:r w:rsidRPr="00A64865">
              <w:rPr>
                <w:rFonts w:eastAsia="Arial"/>
                <w:sz w:val="26"/>
                <w:szCs w:val="26"/>
                <w:lang w:eastAsia="ru-RU"/>
              </w:rPr>
              <w:t>Осуществляет контроль за оформлением инспекторами начислений и передаче их в отдел управления делами, при поступлении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 постановлений о назначении административного наказания в виде штрафа, для последующей передачи информации в казначейство и создание инспекторами документов о начислении штрафа в модуле учета начислений государственной информационной системы «Электронный бюджет»</w:t>
            </w:r>
            <w:r w:rsidRPr="00A64865">
              <w:rPr>
                <w:rFonts w:ascii="Arial" w:eastAsia="Arial" w:hAnsi="Arial" w:cs="Arial"/>
                <w:sz w:val="26"/>
                <w:szCs w:val="26"/>
                <w:lang w:eastAsia="ru-RU"/>
              </w:rPr>
              <w:t xml:space="preserve">, </w:t>
            </w:r>
            <w:r w:rsidRPr="00A64865">
              <w:rPr>
                <w:rFonts w:eastAsia="Arial"/>
                <w:sz w:val="26"/>
                <w:szCs w:val="26"/>
                <w:lang w:eastAsia="ru-RU"/>
              </w:rPr>
              <w:t>за внесением</w:t>
            </w:r>
            <w:r w:rsidRPr="00A64865">
              <w:rPr>
                <w:rFonts w:ascii="Arial" w:eastAsia="Arial" w:hAnsi="Arial" w:cs="Arial"/>
                <w:sz w:val="26"/>
                <w:szCs w:val="26"/>
                <w:lang w:eastAsia="ru-RU"/>
              </w:rPr>
              <w:t xml:space="preserve">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данных постановлений судов в учётную документацию МРУ Пробирной палаты России по ДФО.</w:t>
            </w:r>
          </w:p>
          <w:p w:rsidR="007B6B66" w:rsidRPr="00A64865" w:rsidRDefault="007B6B66" w:rsidP="007B6B66">
            <w:pPr>
              <w:pStyle w:val="ConsPlusNormal"/>
              <w:ind w:left="73"/>
              <w:jc w:val="both"/>
              <w:rPr>
                <w:sz w:val="26"/>
                <w:szCs w:val="26"/>
              </w:rPr>
            </w:pPr>
          </w:p>
        </w:tc>
      </w:tr>
      <w:tr w:rsidR="009E319F" w:rsidRPr="009E319F" w:rsidTr="009E319F">
        <w:trPr>
          <w:trHeight w:val="6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19F" w:rsidRPr="00A64865" w:rsidRDefault="009E319F" w:rsidP="00D81B45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64865">
              <w:rPr>
                <w:color w:val="0D0D0D" w:themeColor="text1" w:themeTint="F2"/>
                <w:sz w:val="26"/>
                <w:szCs w:val="26"/>
              </w:rPr>
              <w:lastRenderedPageBreak/>
              <w:t xml:space="preserve">Отдел контроля (надзора) за производством, использованием и обращением драгоценных металлов, использованием и обращением драгоценных камней № </w:t>
            </w:r>
            <w:r w:rsidR="007B6B66" w:rsidRPr="00A64865">
              <w:rPr>
                <w:color w:val="0D0D0D" w:themeColor="text1" w:themeTint="F2"/>
                <w:sz w:val="26"/>
                <w:szCs w:val="26"/>
              </w:rPr>
              <w:t>1</w:t>
            </w:r>
          </w:p>
          <w:p w:rsidR="009E319F" w:rsidRPr="00A64865" w:rsidRDefault="009E319F" w:rsidP="00D81B45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9E319F" w:rsidRPr="00A64865" w:rsidRDefault="009E319F" w:rsidP="00D81B45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9E319F" w:rsidRPr="00A64865" w:rsidRDefault="009E319F" w:rsidP="00D81B45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9E319F" w:rsidRPr="00A64865" w:rsidRDefault="009E319F" w:rsidP="00D81B45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9E319F" w:rsidRPr="00A64865" w:rsidRDefault="009E319F" w:rsidP="00D81B45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9E319F" w:rsidRPr="00A64865" w:rsidRDefault="009E319F" w:rsidP="00D81B45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9E319F" w:rsidRPr="00A64865" w:rsidRDefault="009E319F" w:rsidP="00D81B45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9E319F" w:rsidRPr="00A64865" w:rsidRDefault="009E319F" w:rsidP="00D81B45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9E319F" w:rsidRPr="00A64865" w:rsidRDefault="009E319F" w:rsidP="00D81B45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9E319F" w:rsidRPr="00A64865" w:rsidRDefault="009E319F" w:rsidP="00D81B45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9E319F" w:rsidRPr="00A64865" w:rsidRDefault="009E319F" w:rsidP="00D81B45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9E319F" w:rsidRPr="00A64865" w:rsidRDefault="009E319F" w:rsidP="00D81B45">
            <w:pPr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19F" w:rsidRPr="00A64865" w:rsidRDefault="009E319F" w:rsidP="00D81B45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64865">
              <w:rPr>
                <w:color w:val="0D0D0D" w:themeColor="text1" w:themeTint="F2"/>
                <w:sz w:val="26"/>
                <w:szCs w:val="26"/>
              </w:rPr>
              <w:lastRenderedPageBreak/>
              <w:t>Государственный инспектор</w:t>
            </w:r>
          </w:p>
          <w:p w:rsidR="009E319F" w:rsidRPr="00A64865" w:rsidRDefault="007B6B66" w:rsidP="00D81B45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  <w:sz w:val="26"/>
                <w:szCs w:val="26"/>
                <w:u w:val="single"/>
              </w:rPr>
            </w:pPr>
            <w:r w:rsidRPr="00A64865">
              <w:rPr>
                <w:color w:val="0D0D0D" w:themeColor="text1" w:themeTint="F2"/>
                <w:sz w:val="26"/>
                <w:szCs w:val="26"/>
                <w:u w:val="single"/>
              </w:rPr>
              <w:t>(г. Владивосток, г. Хабаровск</w:t>
            </w:r>
            <w:r w:rsidR="009E319F" w:rsidRPr="00A64865">
              <w:rPr>
                <w:color w:val="0D0D0D" w:themeColor="text1" w:themeTint="F2"/>
                <w:sz w:val="26"/>
                <w:szCs w:val="26"/>
                <w:u w:val="single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19F" w:rsidRPr="00A64865" w:rsidRDefault="009E319F" w:rsidP="00D81B45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64865">
              <w:rPr>
                <w:color w:val="0D0D0D" w:themeColor="text1" w:themeTint="F2"/>
                <w:sz w:val="26"/>
                <w:szCs w:val="26"/>
              </w:rPr>
              <w:t xml:space="preserve">Высшее образование по укрупнённой группе направлений подготовки «Инженерное дело, технологии и технические науки»,  </w:t>
            </w:r>
          </w:p>
          <w:p w:rsidR="009E319F" w:rsidRPr="00A64865" w:rsidRDefault="009E319F" w:rsidP="00D81B45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64865">
              <w:rPr>
                <w:color w:val="0D0D0D" w:themeColor="text1" w:themeTint="F2"/>
                <w:sz w:val="26"/>
                <w:szCs w:val="26"/>
              </w:rPr>
              <w:t>«Юриспруденция», «Экономика и управление», «Геология»</w:t>
            </w:r>
          </w:p>
          <w:p w:rsidR="009E319F" w:rsidRPr="00A64865" w:rsidRDefault="009E319F" w:rsidP="00D81B45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19F" w:rsidRPr="00A64865" w:rsidRDefault="009E319F" w:rsidP="00D81B45">
            <w:pPr>
              <w:spacing w:after="0" w:line="240" w:lineRule="auto"/>
              <w:contextualSpacing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64865">
              <w:rPr>
                <w:color w:val="0D0D0D" w:themeColor="text1" w:themeTint="F2"/>
                <w:sz w:val="26"/>
                <w:szCs w:val="26"/>
              </w:rPr>
              <w:t>без предъявления требований к стажу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overflowPunct w:val="0"/>
              <w:spacing w:after="0" w:line="240" w:lineRule="auto"/>
              <w:ind w:left="214" w:hanging="218"/>
              <w:jc w:val="both"/>
              <w:rPr>
                <w:rFonts w:eastAsia="Arial" w:cs="Arial"/>
                <w:sz w:val="26"/>
                <w:szCs w:val="26"/>
                <w:lang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В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едет в полном объёме специальный учёт юридических лиц и индивидуальных предпринимателей, осуществляющих операции с драгоценными металлами и драгоценными камнями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overflowPunct w:val="0"/>
              <w:spacing w:after="0" w:line="240" w:lineRule="auto"/>
              <w:ind w:left="214" w:hanging="218"/>
              <w:jc w:val="both"/>
              <w:rPr>
                <w:rFonts w:ascii="Arial" w:eastAsia="Arial" w:hAnsi="Arial" w:cs="Arial"/>
                <w:sz w:val="26"/>
                <w:szCs w:val="26"/>
                <w:lang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Осуществляет проведение профилактических мероприятий, предусмотренных Положением о федеральном государственном пробирном надзоре и Положением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overflowPunct w:val="0"/>
              <w:spacing w:after="0" w:line="240" w:lineRule="auto"/>
              <w:ind w:left="214" w:hanging="218"/>
              <w:jc w:val="both"/>
              <w:rPr>
                <w:rFonts w:eastAsia="Arial" w:cs="Arial"/>
                <w:sz w:val="26"/>
                <w:szCs w:val="26"/>
                <w:lang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В рамках осуществления федерального государственного пробирного надзора, а также государственного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проводит самостоятельно или в составе группы на плановой и 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(или) внеплановой основе следующие контрольные (надзорные) мероприятия: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инспекционный визит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,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документарная проверка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,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выездная проверка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,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рейдовый осмотр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overflowPunct w:val="0"/>
              <w:spacing w:after="0" w:line="240" w:lineRule="auto"/>
              <w:ind w:left="214" w:right="-1" w:hanging="218"/>
              <w:jc w:val="both"/>
              <w:rPr>
                <w:rFonts w:ascii="Arial" w:eastAsia="Arial" w:hAnsi="Arial" w:cs="Arial"/>
                <w:sz w:val="26"/>
                <w:szCs w:val="26"/>
                <w:lang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С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воевременно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и качественно оформляет результаты 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профилактических и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контрольных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lastRenderedPageBreak/>
              <w:t>(надзорных) мероприятий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 в сфере федерального государственного пробирного надзора,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в соответствии с действующими нормативно-правовыми актами, своевременно вносит данные о проведенных 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и планируемых к проведению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мероприятиях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в 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Единый реестр контрольных (надзорных) мероприятий (ЕРКНМ), в соответствии Правилами формирования и ведения ЕРКНМ, утвержденными Постановлением Правительства РФ от 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br/>
              <w:t>16 апреля 2021 года № 604;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overflowPunct w:val="0"/>
              <w:spacing w:after="0" w:line="240" w:lineRule="auto"/>
              <w:ind w:left="356" w:right="-1"/>
              <w:jc w:val="both"/>
              <w:rPr>
                <w:rFonts w:ascii="Arial" w:eastAsia="Arial" w:hAnsi="Arial" w:cs="Arial"/>
                <w:sz w:val="26"/>
                <w:szCs w:val="26"/>
                <w:lang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П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ри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обнаружении в ходе контрольных (надзорных) мероприятий признаков преступления, сообщает об этом руководителю МРУ для решения вопроса о передаче информации в правоохранительные органы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tabs>
                <w:tab w:val="left" w:pos="-567"/>
              </w:tabs>
              <w:overflowPunct w:val="0"/>
              <w:spacing w:after="0" w:line="240" w:lineRule="auto"/>
              <w:ind w:left="356"/>
              <w:jc w:val="both"/>
              <w:rPr>
                <w:rFonts w:eastAsia="Arial" w:cs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П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одготавливает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и 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представля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ет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(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выда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ет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) предписания руководителям проверяемых юридических лиц и индивидуальным предпринимателям об устранении выявленных нарушений;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tabs>
                <w:tab w:val="left" w:pos="1418"/>
              </w:tabs>
              <w:overflowPunct w:val="0"/>
              <w:spacing w:after="0" w:line="240" w:lineRule="auto"/>
              <w:ind w:left="356"/>
              <w:jc w:val="both"/>
              <w:rPr>
                <w:rFonts w:eastAsia="Arial" w:cs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К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онтролир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ует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полноту и своевременность исполнения ранее выданных предписаний руководителями 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поднадзорных субъектов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по устранению выявленных нарушений в ходе контрольных (надзорных) мероприятий;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tabs>
                <w:tab w:val="left" w:pos="1418"/>
              </w:tabs>
              <w:overflowPunct w:val="0"/>
              <w:spacing w:after="0" w:line="240" w:lineRule="auto"/>
              <w:ind w:left="356"/>
              <w:jc w:val="both"/>
              <w:rPr>
                <w:rFonts w:eastAsia="Arial" w:cs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П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редставляет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на рассмотрение руководству отдела материалы проведённых контрольных (надзорных) 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мероприяти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ях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tabs>
                <w:tab w:val="left" w:pos="1418"/>
              </w:tabs>
              <w:overflowPunct w:val="0"/>
              <w:spacing w:after="0" w:line="240" w:lineRule="auto"/>
              <w:ind w:left="356"/>
              <w:jc w:val="both"/>
              <w:rPr>
                <w:rFonts w:eastAsia="Arial" w:cs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lastRenderedPageBreak/>
              <w:t>П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о окончании проведения контрольных (надзорных) мероприятий вносит данные о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 мероприятиях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в учётную документацию МРУ Пробирной палаты России по ДФО;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tabs>
                <w:tab w:val="left" w:pos="1418"/>
              </w:tabs>
              <w:overflowPunct w:val="0"/>
              <w:spacing w:after="0" w:line="240" w:lineRule="auto"/>
              <w:ind w:left="356"/>
              <w:jc w:val="both"/>
              <w:rPr>
                <w:rFonts w:ascii="Arial" w:eastAsia="Arial" w:hAnsi="Arial" w:cs="Arial"/>
                <w:sz w:val="26"/>
                <w:szCs w:val="26"/>
                <w:lang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При составлении протоколов об административных правонарушениях контролировать вступление в законную силу и исполнение постановлений судов и МРУ Пробирной палаты России по ДФО по которым за совершение административного правонарушения назначены административные наказания в виде штрафа и по поступлении вступивших в законную силу постановлений оформляет начисление и передает его в отдел управления делами для последующей передачи информации в казначейство и создает документ о начислении штрафа в модуле учета начислений государственной информационной системы «Электронный бюджет»</w:t>
            </w:r>
            <w:r w:rsidRPr="00A64865">
              <w:rPr>
                <w:rFonts w:ascii="Arial" w:eastAsia="Arial" w:hAnsi="Arial" w:cs="Arial"/>
                <w:sz w:val="26"/>
                <w:szCs w:val="26"/>
                <w:lang w:eastAsia="ru-RU"/>
              </w:rPr>
              <w:t xml:space="preserve">,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данные постановлений судов вносит в учётную документацию МРУ Пробирной палаты России по ДФО;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tabs>
                <w:tab w:val="left" w:pos="1418"/>
              </w:tabs>
              <w:overflowPunct w:val="0"/>
              <w:spacing w:after="0" w:line="240" w:lineRule="auto"/>
              <w:ind w:left="356"/>
              <w:jc w:val="both"/>
              <w:rPr>
                <w:rFonts w:ascii="Arial" w:eastAsia="Arial" w:hAnsi="Arial" w:cs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Р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ассматривает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материалы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,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поступившие из иных органов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, содержащие признаки совершения преступлений или административных правонарушений. По результатам рассмотрения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принимает решение в соответствии с действующим законодательством;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tabs>
                <w:tab w:val="left" w:pos="1418"/>
              </w:tabs>
              <w:overflowPunct w:val="0"/>
              <w:spacing w:after="0" w:line="240" w:lineRule="auto"/>
              <w:ind w:left="356"/>
              <w:jc w:val="both"/>
              <w:rPr>
                <w:rFonts w:ascii="Arial" w:eastAsia="Arial" w:hAnsi="Arial" w:cs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lastRenderedPageBreak/>
              <w:t>Ф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ормирует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и ведет номенклатурные дела и материалы по результатам проведения контрольных (надзорных) мероприятий, готовит их к сдаче 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для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архивного хранения;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tabs>
                <w:tab w:val="left" w:pos="1418"/>
              </w:tabs>
              <w:overflowPunct w:val="0"/>
              <w:spacing w:after="0" w:line="240" w:lineRule="auto"/>
              <w:ind w:left="356"/>
              <w:jc w:val="both"/>
              <w:rPr>
                <w:rFonts w:eastAsia="Arial" w:cs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О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бобщает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практику применения законодательства Российской Федерации и вносит предложения руководству отдела по совершенствованию 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его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применения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, а также с целью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распространения положительного опыта при осуществлении контроля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 (надзора)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tabs>
                <w:tab w:val="left" w:pos="1418"/>
              </w:tabs>
              <w:overflowPunct w:val="0"/>
              <w:spacing w:after="0" w:line="240" w:lineRule="auto"/>
              <w:ind w:left="356"/>
              <w:jc w:val="both"/>
              <w:rPr>
                <w:rFonts w:eastAsia="Arial" w:cs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В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носит предложения, участвует в подготовке ежегодного плана проведения плановых проверок юридических лиц и индивидуальных предпринимателей, отнесенных к компетенции Федеральной пробирной палаты;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tabs>
                <w:tab w:val="left" w:pos="1418"/>
              </w:tabs>
              <w:overflowPunct w:val="0"/>
              <w:spacing w:after="0" w:line="240" w:lineRule="auto"/>
              <w:ind w:left="356"/>
              <w:jc w:val="both"/>
              <w:rPr>
                <w:rFonts w:eastAsia="Arial" w:cs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С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воевременно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и в полном объёме рассматривает письменные обращения граждан и объединений граждан, в том числе юридических лиц, принимать по ним решения, а также направляет заявителям ответы в установленный законодательством Российской Федерации срок;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tabs>
                <w:tab w:val="left" w:pos="1418"/>
              </w:tabs>
              <w:overflowPunct w:val="0"/>
              <w:spacing w:after="0" w:line="240" w:lineRule="auto"/>
              <w:ind w:left="356"/>
              <w:jc w:val="both"/>
              <w:rPr>
                <w:rFonts w:eastAsia="Arial" w:cs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О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существляет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выезды в служебные командировки по распоряжению 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руководителя МРУ Пробирной палаты России по ДФО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на определенный срок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,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для выполнения функциональных обязанностей вне места постоянной работы;</w:t>
            </w:r>
          </w:p>
          <w:p w:rsidR="00C75009" w:rsidRPr="00A64865" w:rsidRDefault="00C75009" w:rsidP="00C75009">
            <w:pPr>
              <w:pStyle w:val="a3"/>
              <w:numPr>
                <w:ilvl w:val="0"/>
                <w:numId w:val="3"/>
              </w:numPr>
              <w:tabs>
                <w:tab w:val="left" w:pos="1418"/>
              </w:tabs>
              <w:overflowPunct w:val="0"/>
              <w:spacing w:after="0" w:line="240" w:lineRule="auto"/>
              <w:ind w:left="356"/>
              <w:jc w:val="both"/>
              <w:rPr>
                <w:rFonts w:eastAsia="Arial" w:cs="Arial"/>
                <w:sz w:val="26"/>
                <w:szCs w:val="26"/>
                <w:lang w:val="ru" w:eastAsia="ru-RU"/>
              </w:rPr>
            </w:pP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>И</w:t>
            </w:r>
            <w:proofErr w:type="spellStart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>сполняет</w:t>
            </w:r>
            <w:proofErr w:type="spellEnd"/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поручения руководства МРУ Пробирной палаты России по ДФО, а также 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lastRenderedPageBreak/>
              <w:t>начальника отдела, заместителя начальника отдела,</w:t>
            </w:r>
            <w:r w:rsidRPr="00A64865">
              <w:rPr>
                <w:rFonts w:eastAsia="Arial" w:cs="Arial"/>
                <w:sz w:val="26"/>
                <w:szCs w:val="26"/>
                <w:lang w:eastAsia="ru-RU"/>
              </w:rPr>
              <w:t xml:space="preserve"> главного государственного инспектора, старшего государственного инспектора,</w:t>
            </w:r>
            <w:r w:rsidRPr="00A64865">
              <w:rPr>
                <w:rFonts w:eastAsia="Arial" w:cs="Arial"/>
                <w:sz w:val="26"/>
                <w:szCs w:val="26"/>
                <w:lang w:val="ru" w:eastAsia="ru-RU"/>
              </w:rPr>
              <w:t xml:space="preserve"> данные в пределах их полномочий, установленных законодательством Российской Федерации.</w:t>
            </w:r>
          </w:p>
          <w:p w:rsidR="009E319F" w:rsidRPr="00A64865" w:rsidRDefault="009E319F" w:rsidP="007B6B66">
            <w:pPr>
              <w:pStyle w:val="ConsPlusNormal"/>
              <w:ind w:left="214"/>
              <w:jc w:val="both"/>
              <w:rPr>
                <w:sz w:val="26"/>
                <w:szCs w:val="26"/>
                <w:lang w:val="ru"/>
              </w:rPr>
            </w:pPr>
          </w:p>
        </w:tc>
      </w:tr>
    </w:tbl>
    <w:p w:rsidR="00064C3A" w:rsidRPr="009E319F" w:rsidRDefault="00064C3A">
      <w:pPr>
        <w:rPr>
          <w:sz w:val="26"/>
          <w:szCs w:val="26"/>
        </w:rPr>
      </w:pPr>
    </w:p>
    <w:sectPr w:rsidR="00064C3A" w:rsidRPr="009E319F" w:rsidSect="009E3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25355"/>
    <w:multiLevelType w:val="hybridMultilevel"/>
    <w:tmpl w:val="3BD2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2B9B"/>
    <w:multiLevelType w:val="hybridMultilevel"/>
    <w:tmpl w:val="BFDE6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427E"/>
    <w:multiLevelType w:val="hybridMultilevel"/>
    <w:tmpl w:val="F67200E4"/>
    <w:lvl w:ilvl="0" w:tplc="69B6E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9F"/>
    <w:rsid w:val="00064C3A"/>
    <w:rsid w:val="007B6B66"/>
    <w:rsid w:val="009E319F"/>
    <w:rsid w:val="00A64865"/>
    <w:rsid w:val="00C7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C385-A595-42FE-A456-EF2182C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319F"/>
    <w:pPr>
      <w:spacing w:after="200" w:line="276" w:lineRule="auto"/>
    </w:pPr>
    <w:rPr>
      <w:rFonts w:eastAsia="Times New Roman" w:cs="Times New Roman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9E319F"/>
    <w:pPr>
      <w:spacing w:after="200" w:line="276" w:lineRule="auto"/>
    </w:pPr>
    <w:rPr>
      <w:rFonts w:eastAsia="Times New Roman" w:cs="Times New Roman"/>
      <w:color w:val="000000"/>
      <w:sz w:val="22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E31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 w:bidi="hi-IN"/>
    </w:rPr>
  </w:style>
  <w:style w:type="paragraph" w:styleId="a3">
    <w:name w:val="List Paragraph"/>
    <w:basedOn w:val="a"/>
    <w:uiPriority w:val="34"/>
    <w:qFormat/>
    <w:rsid w:val="00C7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Литвинцева ЕВ</dc:creator>
  <cp:keywords/>
  <dc:description/>
  <cp:lastModifiedBy>Литвинцева ЕВ</cp:lastModifiedBy>
  <cp:revision>3</cp:revision>
  <dcterms:created xsi:type="dcterms:W3CDTF">2022-11-11T02:00:00Z</dcterms:created>
  <dcterms:modified xsi:type="dcterms:W3CDTF">2023-01-30T00:19:00Z</dcterms:modified>
</cp:coreProperties>
</file>