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5785" w14:textId="77777777" w:rsidR="009F5379" w:rsidRDefault="009F5379">
      <w:pPr>
        <w:pStyle w:val="1"/>
        <w:spacing w:before="69"/>
        <w:ind w:left="4818" w:right="5317"/>
        <w:jc w:val="center"/>
      </w:pPr>
      <w:r>
        <w:t>Квалификационные</w:t>
      </w:r>
      <w:r>
        <w:rPr>
          <w:spacing w:val="-6"/>
        </w:rPr>
        <w:t xml:space="preserve"> </w:t>
      </w:r>
      <w:r>
        <w:t>требования</w:t>
      </w:r>
    </w:p>
    <w:p w14:paraId="7A088552" w14:textId="77777777" w:rsidR="009F5379" w:rsidRDefault="009F5379">
      <w:pPr>
        <w:pStyle w:val="a3"/>
        <w:spacing w:before="7"/>
        <w:ind w:left="0"/>
        <w:jc w:val="left"/>
        <w:rPr>
          <w:b/>
          <w:bCs/>
          <w:sz w:val="20"/>
          <w:szCs w:val="20"/>
        </w:rPr>
      </w:pPr>
    </w:p>
    <w:p w14:paraId="33EF8C4E" w14:textId="77777777" w:rsidR="009F5379" w:rsidRDefault="009F5379">
      <w:pPr>
        <w:spacing w:before="89"/>
        <w:ind w:left="11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образованию:</w:t>
      </w:r>
    </w:p>
    <w:p w14:paraId="07E66D5F" w14:textId="77777777" w:rsidR="009F5379" w:rsidRDefault="009F5379">
      <w:pPr>
        <w:pStyle w:val="a3"/>
        <w:spacing w:before="6"/>
        <w:ind w:left="0"/>
        <w:jc w:val="left"/>
        <w:rPr>
          <w:b/>
          <w:bCs/>
          <w:sz w:val="38"/>
          <w:szCs w:val="38"/>
        </w:rPr>
      </w:pPr>
    </w:p>
    <w:p w14:paraId="5B9673E8" w14:textId="77777777" w:rsidR="00A27E3B" w:rsidRPr="00A27E3B" w:rsidRDefault="009F5379" w:rsidP="008D3152">
      <w:pPr>
        <w:pStyle w:val="a5"/>
        <w:numPr>
          <w:ilvl w:val="0"/>
          <w:numId w:val="2"/>
        </w:numPr>
        <w:tabs>
          <w:tab w:val="left" w:pos="463"/>
        </w:tabs>
        <w:spacing w:before="16" w:line="350" w:lineRule="auto"/>
        <w:ind w:right="113" w:hanging="36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должностей</w:t>
      </w:r>
      <w:r>
        <w:rPr>
          <w:spacing w:val="1"/>
          <w:sz w:val="28"/>
          <w:szCs w:val="28"/>
        </w:rPr>
        <w:t xml:space="preserve"> </w:t>
      </w:r>
      <w:bookmarkStart w:id="0" w:name="_Hlk162449630"/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>
        <w:rPr>
          <w:spacing w:val="1"/>
          <w:sz w:val="28"/>
          <w:szCs w:val="28"/>
        </w:rPr>
        <w:t xml:space="preserve"> </w:t>
      </w:r>
      <w:bookmarkEnd w:id="0"/>
      <w:r w:rsidR="00A27E3B">
        <w:rPr>
          <w:spacing w:val="1"/>
          <w:sz w:val="28"/>
          <w:szCs w:val="28"/>
        </w:rPr>
        <w:t>ведущей</w:t>
      </w:r>
      <w:r>
        <w:rPr>
          <w:spacing w:val="1"/>
          <w:sz w:val="28"/>
          <w:szCs w:val="28"/>
        </w:rPr>
        <w:t xml:space="preserve"> группы должностей</w:t>
      </w:r>
      <w:r w:rsidR="00A27E3B">
        <w:rPr>
          <w:spacing w:val="1"/>
          <w:sz w:val="28"/>
          <w:szCs w:val="28"/>
        </w:rPr>
        <w:t xml:space="preserve"> категории «руководители» обязательно наличие высшего образования.</w:t>
      </w:r>
    </w:p>
    <w:p w14:paraId="56FA97DC" w14:textId="77777777" w:rsidR="009F5379" w:rsidRDefault="009F5379">
      <w:pPr>
        <w:pStyle w:val="a3"/>
        <w:spacing w:before="7"/>
        <w:ind w:left="0"/>
        <w:jc w:val="left"/>
        <w:rPr>
          <w:sz w:val="25"/>
          <w:szCs w:val="25"/>
        </w:rPr>
      </w:pPr>
    </w:p>
    <w:p w14:paraId="66A0AFAE" w14:textId="0FC690C8" w:rsidR="009F5379" w:rsidRDefault="009F5379">
      <w:pPr>
        <w:pStyle w:val="1"/>
        <w:ind w:left="1240"/>
      </w:pPr>
      <w:r>
        <w:t>К</w:t>
      </w:r>
      <w:r>
        <w:rPr>
          <w:spacing w:val="-1"/>
        </w:rPr>
        <w:t xml:space="preserve"> </w:t>
      </w:r>
      <w:r>
        <w:t>стажу:</w:t>
      </w:r>
    </w:p>
    <w:p w14:paraId="4FACF3F7" w14:textId="77777777" w:rsidR="008C458F" w:rsidRDefault="008C458F">
      <w:pPr>
        <w:pStyle w:val="1"/>
        <w:ind w:left="1240"/>
      </w:pPr>
    </w:p>
    <w:p w14:paraId="3D80A178" w14:textId="3B29BDA7" w:rsidR="009F5379" w:rsidRDefault="009F5379" w:rsidP="008D3152">
      <w:pPr>
        <w:pStyle w:val="a5"/>
        <w:numPr>
          <w:ilvl w:val="0"/>
          <w:numId w:val="2"/>
        </w:numPr>
        <w:tabs>
          <w:tab w:val="left" w:pos="463"/>
        </w:tabs>
        <w:spacing w:line="322" w:lineRule="exact"/>
        <w:ind w:hanging="36"/>
        <w:rPr>
          <w:rFonts w:ascii="Symbol" w:hAnsi="Symbol" w:cs="Symbol"/>
        </w:rPr>
      </w:pP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замещения</w:t>
      </w:r>
      <w:r>
        <w:rPr>
          <w:spacing w:val="-2"/>
          <w:sz w:val="28"/>
          <w:szCs w:val="28"/>
        </w:rPr>
        <w:t xml:space="preserve"> </w:t>
      </w:r>
      <w:r w:rsidR="00A27E3B">
        <w:rPr>
          <w:spacing w:val="-2"/>
          <w:sz w:val="28"/>
          <w:szCs w:val="28"/>
        </w:rPr>
        <w:t>ведущей</w:t>
      </w:r>
      <w:r>
        <w:rPr>
          <w:spacing w:val="-2"/>
          <w:sz w:val="28"/>
          <w:szCs w:val="28"/>
        </w:rPr>
        <w:t xml:space="preserve"> группы должностей </w:t>
      </w:r>
      <w:r w:rsidR="00A27E3B" w:rsidRPr="00A27E3B">
        <w:rPr>
          <w:spacing w:val="-2"/>
          <w:sz w:val="28"/>
          <w:szCs w:val="28"/>
        </w:rPr>
        <w:t>федеральной государственной гражданской службы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предъявления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стажу.</w:t>
      </w:r>
    </w:p>
    <w:p w14:paraId="0ABF4AB8" w14:textId="77777777" w:rsidR="009F5379" w:rsidRDefault="009F5379">
      <w:pPr>
        <w:pStyle w:val="a3"/>
        <w:spacing w:before="4"/>
        <w:ind w:left="0"/>
        <w:jc w:val="left"/>
        <w:rPr>
          <w:sz w:val="38"/>
          <w:szCs w:val="38"/>
        </w:rPr>
      </w:pPr>
    </w:p>
    <w:p w14:paraId="67A22B51" w14:textId="6E8DFBD2" w:rsidR="009F5379" w:rsidRDefault="009F5379">
      <w:pPr>
        <w:pStyle w:val="1"/>
        <w:spacing w:line="360" w:lineRule="auto"/>
        <w:ind w:right="115" w:firstLine="707"/>
        <w:jc w:val="both"/>
      </w:pPr>
      <w:r>
        <w:t>К</w:t>
      </w:r>
      <w:r>
        <w:rPr>
          <w:spacing w:val="1"/>
        </w:rPr>
        <w:t xml:space="preserve"> </w:t>
      </w:r>
      <w:r>
        <w:t>кандидату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 w:rsidR="00A27E3B">
        <w:t>Межрегионального управления Федеральной пробирной палаты по Центральному федеральному округу</w:t>
      </w:r>
      <w:r>
        <w:rPr>
          <w:spacing w:val="7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кадровый резерв, МРУ) предъявляются следующие квалификационные требования к</w:t>
      </w:r>
      <w:r>
        <w:rPr>
          <w:spacing w:val="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характеру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 w:rsidR="00A27E3B">
        <w:t xml:space="preserve"> (по ведущей группе должностей):</w:t>
      </w:r>
    </w:p>
    <w:p w14:paraId="235A9D50" w14:textId="78E8FE34" w:rsidR="009F5379" w:rsidRDefault="009F5379" w:rsidP="00A27E3B">
      <w:pPr>
        <w:pStyle w:val="a3"/>
        <w:spacing w:line="360" w:lineRule="auto"/>
        <w:ind w:right="119" w:firstLine="719"/>
      </w:pPr>
      <w:r>
        <w:t>а) наличие профессиональных знаний, включая знание Конституции Российской Федерации, федеральных</w:t>
      </w:r>
      <w:r>
        <w:rPr>
          <w:spacing w:val="1"/>
        </w:rPr>
        <w:t xml:space="preserve"> </w:t>
      </w:r>
      <w:r>
        <w:t>конституционных законов, федеральных законов, указов Президента Российской Федерации и постановлений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22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Федерации,</w:t>
      </w:r>
      <w:r>
        <w:rPr>
          <w:spacing w:val="22"/>
        </w:rPr>
        <w:t xml:space="preserve"> </w:t>
      </w:r>
      <w:r>
        <w:t>иных</w:t>
      </w:r>
      <w:r>
        <w:rPr>
          <w:spacing w:val="21"/>
        </w:rPr>
        <w:t xml:space="preserve"> </w:t>
      </w:r>
      <w:r>
        <w:t>нормативных</w:t>
      </w:r>
      <w:r>
        <w:rPr>
          <w:spacing w:val="24"/>
        </w:rPr>
        <w:t xml:space="preserve"> </w:t>
      </w:r>
      <w:r>
        <w:t>актов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служебных</w:t>
      </w:r>
      <w:r>
        <w:rPr>
          <w:spacing w:val="24"/>
        </w:rPr>
        <w:t xml:space="preserve"> </w:t>
      </w:r>
      <w:r>
        <w:t>документов,</w:t>
      </w:r>
      <w:r>
        <w:rPr>
          <w:spacing w:val="19"/>
        </w:rPr>
        <w:t xml:space="preserve"> </w:t>
      </w:r>
      <w:r>
        <w:t>регулирующих</w:t>
      </w:r>
      <w:r w:rsidR="00A27E3B">
        <w:t xml:space="preserve"> </w:t>
      </w:r>
      <w:r>
        <w:t>соответствующую сферу деятельности применительно к исполнению конкретных должностных обязанностей,</w:t>
      </w:r>
      <w:r>
        <w:rPr>
          <w:spacing w:val="1"/>
        </w:rPr>
        <w:t xml:space="preserve"> </w:t>
      </w:r>
      <w:r>
        <w:t>основ управления и организации труда, процесса прохождения гражданской службы, норм делового общения,</w:t>
      </w:r>
      <w:r>
        <w:rPr>
          <w:spacing w:val="1"/>
        </w:rPr>
        <w:t xml:space="preserve"> </w:t>
      </w:r>
      <w:r>
        <w:t>форм и методов работы с применением автоматизированных средств управления, служебного распорядка МРУ,</w:t>
      </w:r>
      <w:r>
        <w:rPr>
          <w:spacing w:val="1"/>
        </w:rPr>
        <w:t xml:space="preserve"> </w:t>
      </w:r>
      <w:r>
        <w:t>порядка работы со служебной информацией, основ делопроизводства, правил охраны труда и противопожарной</w:t>
      </w:r>
      <w:r>
        <w:rPr>
          <w:spacing w:val="1"/>
        </w:rPr>
        <w:t xml:space="preserve"> </w:t>
      </w:r>
      <w:r>
        <w:t>безопасности;</w:t>
      </w:r>
    </w:p>
    <w:p w14:paraId="6651DE67" w14:textId="77777777" w:rsidR="009F5379" w:rsidRDefault="009F5379">
      <w:pPr>
        <w:pStyle w:val="a3"/>
        <w:spacing w:before="2" w:line="360" w:lineRule="auto"/>
        <w:ind w:right="110" w:firstLine="719"/>
      </w:pPr>
      <w:r>
        <w:lastRenderedPageBreak/>
        <w:t>б) наличие профессиональных навыков, необходимых для выполнения работы в сфере, соответствующей</w:t>
      </w:r>
      <w:r>
        <w:rPr>
          <w:spacing w:val="1"/>
        </w:rPr>
        <w:t xml:space="preserve"> </w:t>
      </w:r>
      <w:r>
        <w:t>направлению деятельности структурного подразделения МРУ, осуществления экспертизы проектов нормативных</w:t>
      </w:r>
      <w:r>
        <w:rPr>
          <w:spacing w:val="-67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взаимодействия с другими ведомствами, государственными органами, представителями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порученной</w:t>
      </w:r>
      <w:r>
        <w:rPr>
          <w:spacing w:val="-10"/>
        </w:rPr>
        <w:t xml:space="preserve"> </w:t>
      </w:r>
      <w:r>
        <w:t>сфере,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мнения</w:t>
      </w:r>
      <w:r>
        <w:rPr>
          <w:spacing w:val="-11"/>
        </w:rPr>
        <w:t xml:space="preserve"> </w:t>
      </w:r>
      <w:r>
        <w:t>коллег,</w:t>
      </w:r>
      <w:r>
        <w:rPr>
          <w:spacing w:val="-8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современной</w:t>
      </w:r>
      <w:r>
        <w:rPr>
          <w:spacing w:val="-68"/>
        </w:rPr>
        <w:t xml:space="preserve"> </w:t>
      </w:r>
      <w:r>
        <w:rPr>
          <w:spacing w:val="-1"/>
        </w:rPr>
        <w:t>компьютерной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другой</w:t>
      </w:r>
      <w:r>
        <w:rPr>
          <w:spacing w:val="-14"/>
        </w:rPr>
        <w:t xml:space="preserve"> </w:t>
      </w:r>
      <w:r>
        <w:t>оргтехникой,</w:t>
      </w:r>
      <w:r>
        <w:rPr>
          <w:spacing w:val="-16"/>
        </w:rPr>
        <w:t xml:space="preserve"> </w:t>
      </w:r>
      <w:r>
        <w:t>необходимым</w:t>
      </w:r>
      <w:r>
        <w:rPr>
          <w:spacing w:val="-16"/>
        </w:rPr>
        <w:t xml:space="preserve"> </w:t>
      </w:r>
      <w:r>
        <w:t>программным</w:t>
      </w:r>
      <w:r>
        <w:rPr>
          <w:spacing w:val="-15"/>
        </w:rPr>
        <w:t xml:space="preserve"> </w:t>
      </w:r>
      <w:r>
        <w:t>обеспечением,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операционной</w:t>
      </w:r>
      <w:r>
        <w:rPr>
          <w:spacing w:val="-13"/>
        </w:rPr>
        <w:t xml:space="preserve"> </w:t>
      </w:r>
      <w:r>
        <w:t>системе,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текстовом</w:t>
      </w:r>
      <w:r>
        <w:rPr>
          <w:spacing w:val="-6"/>
        </w:rPr>
        <w:t xml:space="preserve"> </w:t>
      </w:r>
      <w:r>
        <w:t>редакторе,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таблицами,</w:t>
      </w:r>
      <w:r>
        <w:rPr>
          <w:spacing w:val="-7"/>
        </w:rPr>
        <w:t xml:space="preserve"> </w:t>
      </w:r>
      <w:r>
        <w:t>базами</w:t>
      </w:r>
      <w:r>
        <w:rPr>
          <w:spacing w:val="-8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внутренними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периферийными</w:t>
      </w:r>
      <w:r>
        <w:rPr>
          <w:spacing w:val="3"/>
        </w:rPr>
        <w:t xml:space="preserve"> </w:t>
      </w:r>
      <w:r>
        <w:t>устройствами</w:t>
      </w:r>
      <w:r>
        <w:rPr>
          <w:spacing w:val="-68"/>
        </w:rPr>
        <w:t xml:space="preserve"> </w:t>
      </w:r>
      <w:r>
        <w:t>компьютера,</w:t>
      </w:r>
      <w:r>
        <w:rPr>
          <w:spacing w:val="8"/>
        </w:rPr>
        <w:t xml:space="preserve"> </w:t>
      </w:r>
      <w:r>
        <w:t>системами</w:t>
      </w:r>
      <w:r>
        <w:rPr>
          <w:spacing w:val="11"/>
        </w:rPr>
        <w:t xml:space="preserve"> </w:t>
      </w:r>
      <w:r>
        <w:t>управления</w:t>
      </w:r>
      <w:r>
        <w:rPr>
          <w:spacing w:val="8"/>
        </w:rPr>
        <w:t xml:space="preserve"> </w:t>
      </w:r>
      <w:r>
        <w:t>проектами,</w:t>
      </w:r>
      <w:r>
        <w:rPr>
          <w:spacing w:val="7"/>
        </w:rPr>
        <w:t xml:space="preserve"> </w:t>
      </w:r>
      <w:r>
        <w:t>информационно-коммуникационными</w:t>
      </w:r>
      <w:r>
        <w:rPr>
          <w:spacing w:val="7"/>
        </w:rPr>
        <w:t xml:space="preserve"> </w:t>
      </w:r>
      <w:r>
        <w:t>сетями,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сетью</w:t>
      </w:r>
    </w:p>
    <w:p w14:paraId="6DCDF52D" w14:textId="77777777" w:rsidR="009F5379" w:rsidRDefault="009F5379">
      <w:pPr>
        <w:pStyle w:val="a3"/>
        <w:spacing w:line="360" w:lineRule="auto"/>
        <w:ind w:right="119"/>
      </w:pPr>
      <w:r>
        <w:t>«Интернет», управления электронной почтой, подготовки презентаций, использования графических объектов в</w:t>
      </w:r>
      <w:r>
        <w:rPr>
          <w:spacing w:val="1"/>
        </w:rPr>
        <w:t xml:space="preserve"> </w:t>
      </w:r>
      <w:r>
        <w:t>электронных документах, подготовки деловой корреспонденции и актов МРУ, систематического повышения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-3"/>
        </w:rPr>
        <w:t xml:space="preserve"> </w:t>
      </w:r>
      <w:r>
        <w:t>интересов.</w:t>
      </w:r>
    </w:p>
    <w:p w14:paraId="11439E6F" w14:textId="77777777" w:rsidR="009F5379" w:rsidRDefault="009F5379">
      <w:pPr>
        <w:pStyle w:val="a3"/>
        <w:spacing w:before="1" w:line="360" w:lineRule="auto"/>
        <w:ind w:right="110" w:firstLine="719"/>
      </w:pPr>
      <w:r>
        <w:t>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ограничения,</w:t>
      </w:r>
      <w:r>
        <w:rPr>
          <w:spacing w:val="-5"/>
        </w:rPr>
        <w:t xml:space="preserve"> </w:t>
      </w:r>
      <w:r>
        <w:t>запреты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hyperlink r:id="rId5">
        <w:r>
          <w:t>статьями</w:t>
        </w:r>
        <w:r>
          <w:rPr>
            <w:spacing w:val="-7"/>
          </w:rPr>
          <w:t xml:space="preserve"> </w:t>
        </w:r>
        <w:r>
          <w:t>14</w:t>
        </w:r>
      </w:hyperlink>
      <w:r>
        <w:t>-</w:t>
      </w:r>
      <w:hyperlink r:id="rId6">
        <w:r>
          <w:t>18</w:t>
        </w:r>
        <w:r>
          <w:rPr>
            <w:spacing w:val="-4"/>
          </w:rPr>
          <w:t xml:space="preserve"> </w:t>
        </w:r>
      </w:hyperlink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2004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79-ФЗ</w:t>
      </w:r>
    </w:p>
    <w:p w14:paraId="6A21CF21" w14:textId="77777777" w:rsidR="009F5379" w:rsidRDefault="009F5379">
      <w:pPr>
        <w:pStyle w:val="a3"/>
        <w:spacing w:line="321" w:lineRule="exact"/>
      </w:pPr>
      <w:r>
        <w:t>«О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14:paraId="53E1119F" w14:textId="77777777" w:rsidR="009F5379" w:rsidRDefault="009F5379">
      <w:pPr>
        <w:pStyle w:val="a3"/>
        <w:spacing w:before="9"/>
        <w:ind w:left="0"/>
        <w:jc w:val="left"/>
        <w:rPr>
          <w:sz w:val="27"/>
          <w:szCs w:val="27"/>
        </w:rPr>
      </w:pPr>
    </w:p>
    <w:p w14:paraId="7C6DE2EA" w14:textId="77777777" w:rsidR="009F5379" w:rsidRDefault="009F5379">
      <w:pPr>
        <w:pStyle w:val="a3"/>
        <w:spacing w:before="89" w:line="360" w:lineRule="auto"/>
        <w:ind w:right="112" w:firstLine="719"/>
      </w:pPr>
      <w:r>
        <w:t>Федеральный государственный гражданский служащий за неисполнение или ненадлежащее исполнение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EA72944" w14:textId="77777777" w:rsidR="009F5379" w:rsidRDefault="009F5379">
      <w:pPr>
        <w:pStyle w:val="a3"/>
        <w:spacing w:line="362" w:lineRule="auto"/>
        <w:ind w:right="119" w:firstLine="719"/>
      </w:pPr>
      <w:r>
        <w:t>Эффективность профессиональной служебной деятельности федерального государственного гражданского</w:t>
      </w:r>
      <w:r>
        <w:rPr>
          <w:spacing w:val="1"/>
        </w:rPr>
        <w:t xml:space="preserve"> </w:t>
      </w:r>
      <w:r>
        <w:t>служащего</w:t>
      </w:r>
      <w:r>
        <w:rPr>
          <w:spacing w:val="-3"/>
        </w:rPr>
        <w:t xml:space="preserve"> </w:t>
      </w:r>
      <w:r>
        <w:t>оценивается по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показателям:</w:t>
      </w:r>
    </w:p>
    <w:p w14:paraId="7C60B599" w14:textId="39382CBB" w:rsidR="00A27E3B" w:rsidRDefault="00A27E3B">
      <w:pPr>
        <w:pStyle w:val="a5"/>
        <w:numPr>
          <w:ilvl w:val="0"/>
          <w:numId w:val="1"/>
        </w:numPr>
        <w:tabs>
          <w:tab w:val="left" w:pos="1738"/>
        </w:tabs>
        <w:spacing w:line="360" w:lineRule="auto"/>
        <w:ind w:right="112" w:firstLine="710"/>
        <w:rPr>
          <w:sz w:val="28"/>
          <w:szCs w:val="28"/>
        </w:rPr>
      </w:pPr>
      <w:r>
        <w:rPr>
          <w:sz w:val="28"/>
          <w:szCs w:val="28"/>
        </w:rPr>
        <w:lastRenderedPageBreak/>
        <w:t>добросовестному исполнению должностных обязанностей, 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 Российской Федерации;</w:t>
      </w:r>
    </w:p>
    <w:p w14:paraId="0DE6CBBB" w14:textId="1D6D1238" w:rsidR="009F5379" w:rsidRDefault="009F5379">
      <w:pPr>
        <w:pStyle w:val="a5"/>
        <w:numPr>
          <w:ilvl w:val="0"/>
          <w:numId w:val="1"/>
        </w:numPr>
        <w:tabs>
          <w:tab w:val="left" w:pos="1738"/>
        </w:tabs>
        <w:spacing w:line="360" w:lineRule="auto"/>
        <w:ind w:right="112" w:firstLine="710"/>
        <w:rPr>
          <w:sz w:val="28"/>
          <w:szCs w:val="28"/>
        </w:rPr>
      </w:pPr>
      <w:r>
        <w:rPr>
          <w:sz w:val="28"/>
          <w:szCs w:val="28"/>
        </w:rPr>
        <w:t>выполняемому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интенсивности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работоспособность,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соблюдению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служебной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14:paraId="6A2276FC" w14:textId="77777777" w:rsidR="009F5379" w:rsidRDefault="009F5379">
      <w:pPr>
        <w:pStyle w:val="a5"/>
        <w:numPr>
          <w:ilvl w:val="0"/>
          <w:numId w:val="1"/>
        </w:numPr>
        <w:tabs>
          <w:tab w:val="left" w:pos="1738"/>
        </w:tabs>
        <w:spacing w:line="321" w:lineRule="exact"/>
        <w:ind w:left="1737" w:hanging="707"/>
        <w:rPr>
          <w:sz w:val="28"/>
          <w:szCs w:val="28"/>
        </w:rPr>
      </w:pPr>
      <w:r>
        <w:rPr>
          <w:sz w:val="28"/>
          <w:szCs w:val="28"/>
        </w:rPr>
        <w:t>своевременности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оперативности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поручений;</w:t>
      </w:r>
    </w:p>
    <w:p w14:paraId="473B8846" w14:textId="77777777" w:rsidR="009F5379" w:rsidRPr="00E84C5E" w:rsidRDefault="009F5379">
      <w:pPr>
        <w:pStyle w:val="a5"/>
        <w:numPr>
          <w:ilvl w:val="0"/>
          <w:numId w:val="1"/>
        </w:numPr>
        <w:tabs>
          <w:tab w:val="left" w:pos="1738"/>
        </w:tabs>
        <w:spacing w:before="154" w:line="360" w:lineRule="auto"/>
        <w:ind w:right="116" w:firstLine="710"/>
        <w:rPr>
          <w:color w:val="000000"/>
          <w:sz w:val="28"/>
          <w:szCs w:val="28"/>
        </w:rPr>
      </w:pPr>
      <w:r w:rsidRPr="00E84C5E">
        <w:rPr>
          <w:color w:val="000000"/>
          <w:spacing w:val="-1"/>
          <w:sz w:val="28"/>
          <w:szCs w:val="28"/>
        </w:rPr>
        <w:t>качеству</w:t>
      </w:r>
      <w:r w:rsidRPr="00E84C5E">
        <w:rPr>
          <w:color w:val="000000"/>
          <w:spacing w:val="-17"/>
          <w:sz w:val="28"/>
          <w:szCs w:val="28"/>
        </w:rPr>
        <w:t xml:space="preserve"> </w:t>
      </w:r>
      <w:r w:rsidRPr="00E84C5E">
        <w:rPr>
          <w:color w:val="000000"/>
          <w:spacing w:val="-1"/>
          <w:sz w:val="28"/>
          <w:szCs w:val="28"/>
        </w:rPr>
        <w:t>выполненной</w:t>
      </w:r>
      <w:r w:rsidRPr="00E84C5E">
        <w:rPr>
          <w:color w:val="000000"/>
          <w:spacing w:val="-16"/>
          <w:sz w:val="28"/>
          <w:szCs w:val="28"/>
        </w:rPr>
        <w:t xml:space="preserve"> </w:t>
      </w:r>
      <w:r w:rsidRPr="00E84C5E">
        <w:rPr>
          <w:color w:val="000000"/>
          <w:spacing w:val="-1"/>
          <w:sz w:val="28"/>
          <w:szCs w:val="28"/>
        </w:rPr>
        <w:t>работы</w:t>
      </w:r>
      <w:r w:rsidRPr="00E84C5E">
        <w:rPr>
          <w:color w:val="000000"/>
          <w:spacing w:val="-16"/>
          <w:sz w:val="28"/>
          <w:szCs w:val="28"/>
        </w:rPr>
        <w:t xml:space="preserve"> </w:t>
      </w:r>
      <w:r w:rsidRPr="00E84C5E">
        <w:rPr>
          <w:color w:val="000000"/>
          <w:spacing w:val="-1"/>
          <w:sz w:val="28"/>
          <w:szCs w:val="28"/>
        </w:rPr>
        <w:t>(подготовке</w:t>
      </w:r>
      <w:r w:rsidRPr="00E84C5E">
        <w:rPr>
          <w:color w:val="000000"/>
          <w:spacing w:val="-16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документов</w:t>
      </w:r>
      <w:r w:rsidRPr="00E84C5E">
        <w:rPr>
          <w:color w:val="000000"/>
          <w:spacing w:val="-17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в</w:t>
      </w:r>
      <w:r w:rsidRPr="00E84C5E">
        <w:rPr>
          <w:color w:val="000000"/>
          <w:spacing w:val="-17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соответствии</w:t>
      </w:r>
      <w:r w:rsidRPr="00E84C5E">
        <w:rPr>
          <w:color w:val="000000"/>
          <w:spacing w:val="-17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с</w:t>
      </w:r>
      <w:r w:rsidRPr="00E84C5E">
        <w:rPr>
          <w:color w:val="000000"/>
          <w:spacing w:val="-17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установленными</w:t>
      </w:r>
      <w:r w:rsidRPr="00E84C5E">
        <w:rPr>
          <w:color w:val="000000"/>
          <w:spacing w:val="-16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требованиями,</w:t>
      </w:r>
      <w:r w:rsidRPr="00E84C5E">
        <w:rPr>
          <w:color w:val="000000"/>
          <w:spacing w:val="-68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полному</w:t>
      </w:r>
      <w:r w:rsidRPr="00E84C5E">
        <w:rPr>
          <w:color w:val="000000"/>
          <w:spacing w:val="1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и</w:t>
      </w:r>
      <w:r w:rsidRPr="00E84C5E">
        <w:rPr>
          <w:color w:val="000000"/>
          <w:spacing w:val="1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логичному</w:t>
      </w:r>
      <w:r w:rsidRPr="00E84C5E">
        <w:rPr>
          <w:color w:val="000000"/>
          <w:spacing w:val="1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изложению</w:t>
      </w:r>
      <w:r w:rsidRPr="00E84C5E">
        <w:rPr>
          <w:color w:val="000000"/>
          <w:spacing w:val="1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материала,</w:t>
      </w:r>
      <w:r w:rsidRPr="00E84C5E">
        <w:rPr>
          <w:color w:val="000000"/>
          <w:spacing w:val="1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юридически</w:t>
      </w:r>
      <w:r w:rsidRPr="00E84C5E">
        <w:rPr>
          <w:color w:val="000000"/>
          <w:spacing w:val="1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грамотному</w:t>
      </w:r>
      <w:r w:rsidRPr="00E84C5E">
        <w:rPr>
          <w:color w:val="000000"/>
          <w:spacing w:val="1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составлению</w:t>
      </w:r>
      <w:r w:rsidRPr="00E84C5E">
        <w:rPr>
          <w:color w:val="000000"/>
          <w:spacing w:val="1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документа,</w:t>
      </w:r>
      <w:r w:rsidRPr="00E84C5E">
        <w:rPr>
          <w:color w:val="000000"/>
          <w:spacing w:val="1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отсутствию</w:t>
      </w:r>
      <w:r w:rsidRPr="00E84C5E">
        <w:rPr>
          <w:color w:val="000000"/>
          <w:spacing w:val="1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стилистических</w:t>
      </w:r>
      <w:r w:rsidRPr="00E84C5E">
        <w:rPr>
          <w:color w:val="000000"/>
          <w:spacing w:val="-4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и грамматических</w:t>
      </w:r>
      <w:r w:rsidRPr="00E84C5E">
        <w:rPr>
          <w:color w:val="000000"/>
          <w:spacing w:val="1"/>
          <w:sz w:val="28"/>
          <w:szCs w:val="28"/>
        </w:rPr>
        <w:t xml:space="preserve"> </w:t>
      </w:r>
      <w:r w:rsidRPr="00E84C5E">
        <w:rPr>
          <w:color w:val="000000"/>
          <w:sz w:val="28"/>
          <w:szCs w:val="28"/>
        </w:rPr>
        <w:t>ошибок);</w:t>
      </w:r>
    </w:p>
    <w:p w14:paraId="51E7C064" w14:textId="77777777" w:rsidR="009F5379" w:rsidRPr="00E84C5E" w:rsidRDefault="009F5379">
      <w:pPr>
        <w:pStyle w:val="a5"/>
        <w:numPr>
          <w:ilvl w:val="0"/>
          <w:numId w:val="1"/>
        </w:numPr>
        <w:tabs>
          <w:tab w:val="left" w:pos="1738"/>
        </w:tabs>
        <w:spacing w:before="1" w:line="360" w:lineRule="auto"/>
        <w:ind w:right="123" w:firstLine="710"/>
        <w:rPr>
          <w:sz w:val="28"/>
          <w:szCs w:val="28"/>
        </w:rPr>
      </w:pPr>
      <w:r w:rsidRPr="00E84C5E">
        <w:rPr>
          <w:sz w:val="28"/>
          <w:szCs w:val="28"/>
        </w:rPr>
        <w:t>профессиональной компетентности (знанию законодательных, нормативных правовых актов, широте</w:t>
      </w:r>
      <w:r w:rsidRPr="00E84C5E">
        <w:rPr>
          <w:spacing w:val="1"/>
          <w:sz w:val="28"/>
          <w:szCs w:val="28"/>
        </w:rPr>
        <w:t xml:space="preserve"> </w:t>
      </w:r>
      <w:r w:rsidRPr="00E84C5E">
        <w:rPr>
          <w:sz w:val="28"/>
          <w:szCs w:val="28"/>
        </w:rPr>
        <w:t>профессионального кругозора,</w:t>
      </w:r>
      <w:r w:rsidRPr="00E84C5E">
        <w:rPr>
          <w:spacing w:val="-1"/>
          <w:sz w:val="28"/>
          <w:szCs w:val="28"/>
        </w:rPr>
        <w:t xml:space="preserve"> </w:t>
      </w:r>
      <w:r w:rsidRPr="00E84C5E">
        <w:rPr>
          <w:sz w:val="28"/>
          <w:szCs w:val="28"/>
        </w:rPr>
        <w:t>умению</w:t>
      </w:r>
      <w:r w:rsidRPr="00E84C5E">
        <w:rPr>
          <w:spacing w:val="-1"/>
          <w:sz w:val="28"/>
          <w:szCs w:val="28"/>
        </w:rPr>
        <w:t xml:space="preserve"> </w:t>
      </w:r>
      <w:r w:rsidRPr="00E84C5E">
        <w:rPr>
          <w:sz w:val="28"/>
          <w:szCs w:val="28"/>
        </w:rPr>
        <w:t>работать</w:t>
      </w:r>
      <w:r w:rsidRPr="00E84C5E">
        <w:rPr>
          <w:spacing w:val="-2"/>
          <w:sz w:val="28"/>
          <w:szCs w:val="28"/>
        </w:rPr>
        <w:t xml:space="preserve"> </w:t>
      </w:r>
      <w:r w:rsidRPr="00E84C5E">
        <w:rPr>
          <w:sz w:val="28"/>
          <w:szCs w:val="28"/>
        </w:rPr>
        <w:t>с</w:t>
      </w:r>
      <w:r w:rsidRPr="00E84C5E">
        <w:rPr>
          <w:spacing w:val="-4"/>
          <w:sz w:val="28"/>
          <w:szCs w:val="28"/>
        </w:rPr>
        <w:t xml:space="preserve"> </w:t>
      </w:r>
      <w:r w:rsidRPr="00E84C5E">
        <w:rPr>
          <w:sz w:val="28"/>
          <w:szCs w:val="28"/>
        </w:rPr>
        <w:t>документами);</w:t>
      </w:r>
    </w:p>
    <w:p w14:paraId="42CCA9CC" w14:textId="77777777" w:rsidR="009F5379" w:rsidRDefault="009F5379">
      <w:pPr>
        <w:pStyle w:val="a5"/>
        <w:numPr>
          <w:ilvl w:val="0"/>
          <w:numId w:val="1"/>
        </w:numPr>
        <w:tabs>
          <w:tab w:val="left" w:pos="1738"/>
        </w:tabs>
        <w:spacing w:before="1" w:line="360" w:lineRule="auto"/>
        <w:ind w:right="120" w:firstLine="710"/>
        <w:rPr>
          <w:sz w:val="28"/>
          <w:szCs w:val="28"/>
        </w:rPr>
      </w:pPr>
      <w:r>
        <w:rPr>
          <w:sz w:val="28"/>
          <w:szCs w:val="28"/>
        </w:rPr>
        <w:t>способности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четко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порученных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рационально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рабочее время, расставлять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приоритеты;</w:t>
      </w:r>
    </w:p>
    <w:p w14:paraId="3497F918" w14:textId="77777777" w:rsidR="00A27E3B" w:rsidRDefault="009F5379">
      <w:pPr>
        <w:pStyle w:val="a5"/>
        <w:numPr>
          <w:ilvl w:val="0"/>
          <w:numId w:val="1"/>
        </w:numPr>
        <w:tabs>
          <w:tab w:val="left" w:pos="1738"/>
        </w:tabs>
        <w:spacing w:line="360" w:lineRule="auto"/>
        <w:ind w:right="110" w:firstLine="710"/>
        <w:rPr>
          <w:sz w:val="28"/>
          <w:szCs w:val="28"/>
        </w:rPr>
      </w:pPr>
      <w:r>
        <w:rPr>
          <w:sz w:val="28"/>
          <w:szCs w:val="28"/>
        </w:rPr>
        <w:t>творческому подходу к решению поставленных задач, активности и инициативе в освоении новых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компьютерных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быстро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требованиям; осознанию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 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последствия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 w:rsidR="00A27E3B">
        <w:rPr>
          <w:sz w:val="28"/>
          <w:szCs w:val="28"/>
        </w:rPr>
        <w:t>;</w:t>
      </w:r>
    </w:p>
    <w:p w14:paraId="409ADF69" w14:textId="39E80285" w:rsidR="009F5379" w:rsidRDefault="00A27E3B">
      <w:pPr>
        <w:pStyle w:val="a5"/>
        <w:numPr>
          <w:ilvl w:val="0"/>
          <w:numId w:val="1"/>
        </w:numPr>
        <w:tabs>
          <w:tab w:val="left" w:pos="1738"/>
        </w:tabs>
        <w:spacing w:line="360" w:lineRule="auto"/>
        <w:ind w:right="110" w:firstLine="710"/>
        <w:rPr>
          <w:sz w:val="28"/>
          <w:szCs w:val="28"/>
        </w:rPr>
      </w:pPr>
      <w:r>
        <w:rPr>
          <w:sz w:val="28"/>
          <w:szCs w:val="28"/>
        </w:rPr>
        <w:t>отсутствию жалоб граждан, юридических лиц на действия (бездействие) федерального государственного гражданского служащего</w:t>
      </w:r>
      <w:r w:rsidR="009F5379">
        <w:rPr>
          <w:sz w:val="28"/>
          <w:szCs w:val="28"/>
        </w:rPr>
        <w:t>.</w:t>
      </w:r>
    </w:p>
    <w:p w14:paraId="24E3E09E" w14:textId="77777777" w:rsidR="00A27E3B" w:rsidRDefault="00A27E3B">
      <w:pPr>
        <w:pStyle w:val="a3"/>
        <w:spacing w:before="67" w:line="360" w:lineRule="auto"/>
        <w:ind w:left="321" w:right="108" w:firstLine="707"/>
      </w:pPr>
    </w:p>
    <w:p w14:paraId="2A13C81E" w14:textId="77777777" w:rsidR="00A27E3B" w:rsidRDefault="00A27E3B">
      <w:pPr>
        <w:pStyle w:val="a3"/>
        <w:spacing w:before="67" w:line="360" w:lineRule="auto"/>
        <w:ind w:left="321" w:right="108" w:firstLine="707"/>
      </w:pPr>
      <w:r>
        <w:t>При проведении конкурса используются следующие виды оценки кандидатов: тестирование и индивидуальное собеседование.</w:t>
      </w:r>
    </w:p>
    <w:p w14:paraId="2308D791" w14:textId="07928D4B" w:rsidR="009F5379" w:rsidRDefault="00A27E3B">
      <w:pPr>
        <w:pStyle w:val="a3"/>
        <w:spacing w:before="67" w:line="360" w:lineRule="auto"/>
        <w:ind w:left="321" w:right="108" w:firstLine="707"/>
      </w:pPr>
      <w:r>
        <w:lastRenderedPageBreak/>
        <w:t xml:space="preserve">Посредством тестирования осуществляется оценка уровня владения и знания кандидатами </w:t>
      </w:r>
      <w:r w:rsidR="008C458F">
        <w:t>государственного</w:t>
      </w:r>
      <w:r w:rsidR="008C458F">
        <w:rPr>
          <w:spacing w:val="1"/>
        </w:rPr>
        <w:t xml:space="preserve"> </w:t>
      </w:r>
      <w:r w:rsidR="008C458F">
        <w:t>языка</w:t>
      </w:r>
      <w:r w:rsidR="008C458F">
        <w:rPr>
          <w:spacing w:val="1"/>
        </w:rPr>
        <w:t xml:space="preserve"> </w:t>
      </w:r>
      <w:r w:rsidR="008C458F">
        <w:t>Российской</w:t>
      </w:r>
      <w:r w:rsidR="008C458F">
        <w:rPr>
          <w:spacing w:val="1"/>
        </w:rPr>
        <w:t xml:space="preserve"> </w:t>
      </w:r>
      <w:r w:rsidR="008C458F">
        <w:t>Федерации</w:t>
      </w:r>
      <w:r w:rsidR="008C458F">
        <w:rPr>
          <w:spacing w:val="1"/>
        </w:rPr>
        <w:t xml:space="preserve"> </w:t>
      </w:r>
      <w:r w:rsidR="008C458F">
        <w:t>(</w:t>
      </w:r>
      <w:r w:rsidR="008C458F">
        <w:t>русского</w:t>
      </w:r>
      <w:r w:rsidR="008C458F">
        <w:rPr>
          <w:spacing w:val="1"/>
        </w:rPr>
        <w:t xml:space="preserve"> </w:t>
      </w:r>
      <w:r w:rsidR="008C458F">
        <w:t>языка</w:t>
      </w:r>
      <w:r w:rsidR="008C458F">
        <w:t xml:space="preserve">), </w:t>
      </w:r>
      <w:r w:rsidR="009F5379">
        <w:t>знания</w:t>
      </w:r>
      <w:r w:rsidR="009F5379">
        <w:rPr>
          <w:spacing w:val="1"/>
        </w:rPr>
        <w:t xml:space="preserve"> </w:t>
      </w:r>
      <w:r w:rsidR="009F5379">
        <w:t>основ</w:t>
      </w:r>
      <w:r w:rsidR="009F5379">
        <w:rPr>
          <w:spacing w:val="1"/>
        </w:rPr>
        <w:t xml:space="preserve"> </w:t>
      </w:r>
      <w:r w:rsidR="009F5379">
        <w:t>Конституции</w:t>
      </w:r>
      <w:r w:rsidR="009F5379">
        <w:rPr>
          <w:spacing w:val="1"/>
        </w:rPr>
        <w:t xml:space="preserve"> </w:t>
      </w:r>
      <w:r w:rsidR="009F5379">
        <w:t>Российской</w:t>
      </w:r>
      <w:r w:rsidR="009F5379">
        <w:rPr>
          <w:spacing w:val="1"/>
        </w:rPr>
        <w:t xml:space="preserve"> </w:t>
      </w:r>
      <w:r w:rsidR="009F5379">
        <w:t>Федерации,</w:t>
      </w:r>
      <w:r w:rsidR="009F5379">
        <w:rPr>
          <w:spacing w:val="1"/>
        </w:rPr>
        <w:t xml:space="preserve"> </w:t>
      </w:r>
      <w:r w:rsidR="009F5379">
        <w:t>законодательства</w:t>
      </w:r>
      <w:r w:rsidR="009F5379">
        <w:rPr>
          <w:spacing w:val="1"/>
        </w:rPr>
        <w:t xml:space="preserve"> </w:t>
      </w:r>
      <w:r w:rsidR="009F5379">
        <w:t>Российской</w:t>
      </w:r>
      <w:r w:rsidR="009F5379">
        <w:rPr>
          <w:spacing w:val="1"/>
        </w:rPr>
        <w:t xml:space="preserve"> </w:t>
      </w:r>
      <w:r w:rsidR="009F5379">
        <w:t>Федерации</w:t>
      </w:r>
      <w:r w:rsidR="009F5379">
        <w:rPr>
          <w:spacing w:val="1"/>
        </w:rPr>
        <w:t xml:space="preserve"> </w:t>
      </w:r>
      <w:r w:rsidR="009F5379">
        <w:t>о</w:t>
      </w:r>
      <w:r w:rsidR="009F5379">
        <w:rPr>
          <w:spacing w:val="1"/>
        </w:rPr>
        <w:t xml:space="preserve"> </w:t>
      </w:r>
      <w:r w:rsidR="009F5379">
        <w:t>государственной гражданской службе Российской Федерации</w:t>
      </w:r>
      <w:r w:rsidR="008C458F">
        <w:t xml:space="preserve"> и о</w:t>
      </w:r>
      <w:r w:rsidR="009F5379">
        <w:t xml:space="preserve"> противодействии коррупции,</w:t>
      </w:r>
      <w:r w:rsidR="009F5379">
        <w:rPr>
          <w:spacing w:val="1"/>
        </w:rPr>
        <w:t xml:space="preserve"> </w:t>
      </w:r>
      <w:r w:rsidR="009F5379">
        <w:t>а</w:t>
      </w:r>
      <w:r w:rsidR="009F5379">
        <w:rPr>
          <w:spacing w:val="1"/>
        </w:rPr>
        <w:t xml:space="preserve"> </w:t>
      </w:r>
      <w:r w:rsidR="009F5379">
        <w:t>также</w:t>
      </w:r>
      <w:r w:rsidR="009F5379">
        <w:rPr>
          <w:spacing w:val="1"/>
        </w:rPr>
        <w:t xml:space="preserve"> </w:t>
      </w:r>
      <w:r w:rsidR="009F5379">
        <w:t>знания</w:t>
      </w:r>
      <w:r w:rsidR="009F5379">
        <w:rPr>
          <w:spacing w:val="1"/>
        </w:rPr>
        <w:t xml:space="preserve"> </w:t>
      </w:r>
      <w:r w:rsidR="009F5379">
        <w:t>и</w:t>
      </w:r>
      <w:r w:rsidR="009F5379">
        <w:rPr>
          <w:spacing w:val="1"/>
        </w:rPr>
        <w:t xml:space="preserve"> </w:t>
      </w:r>
      <w:r w:rsidR="009F5379">
        <w:t>умения</w:t>
      </w:r>
      <w:r w:rsidR="009F5379">
        <w:rPr>
          <w:spacing w:val="1"/>
        </w:rPr>
        <w:t xml:space="preserve"> </w:t>
      </w:r>
      <w:r w:rsidR="009F5379">
        <w:t>в</w:t>
      </w:r>
      <w:r w:rsidR="009F5379">
        <w:rPr>
          <w:spacing w:val="1"/>
        </w:rPr>
        <w:t xml:space="preserve"> </w:t>
      </w:r>
      <w:r w:rsidR="009F5379">
        <w:t>сфере</w:t>
      </w:r>
      <w:r w:rsidR="009F5379">
        <w:rPr>
          <w:spacing w:val="1"/>
        </w:rPr>
        <w:t xml:space="preserve"> </w:t>
      </w:r>
      <w:r w:rsidR="009F5379">
        <w:t>информационно-</w:t>
      </w:r>
      <w:r w:rsidR="009F5379">
        <w:rPr>
          <w:spacing w:val="1"/>
        </w:rPr>
        <w:t xml:space="preserve"> </w:t>
      </w:r>
      <w:r w:rsidR="009F5379">
        <w:t>коммуникационных</w:t>
      </w:r>
      <w:r w:rsidR="009F5379">
        <w:rPr>
          <w:spacing w:val="-2"/>
        </w:rPr>
        <w:t xml:space="preserve"> </w:t>
      </w:r>
      <w:r w:rsidR="009F5379">
        <w:t>технологий</w:t>
      </w:r>
      <w:r w:rsidR="008C458F">
        <w:t>, а также знаниями и умениями по вопросам профессиональной служебной деятельности исходя из области и вида профессиональной служебной деятельности по группе должностей федеральной государственной гражданской службы, по которой формируется кадровый резерв.</w:t>
      </w:r>
      <w:r w:rsidR="009F5379">
        <w:t xml:space="preserve"> </w:t>
      </w:r>
    </w:p>
    <w:p w14:paraId="25429F7B" w14:textId="1C4337D0" w:rsidR="009F5379" w:rsidRDefault="009F5379">
      <w:pPr>
        <w:pStyle w:val="a3"/>
        <w:spacing w:before="2" w:line="360" w:lineRule="auto"/>
        <w:ind w:left="321" w:right="111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самоподготовке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повышению</w:t>
      </w:r>
      <w:r>
        <w:rPr>
          <w:spacing w:val="70"/>
        </w:rPr>
        <w:t xml:space="preserve"> </w:t>
      </w:r>
      <w:r>
        <w:t>профессионального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претендента</w:t>
      </w:r>
      <w:r>
        <w:rPr>
          <w:spacing w:val="70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 xml:space="preserve">пройти </w:t>
      </w:r>
      <w:hyperlink r:id="rId7">
        <w:r>
          <w:t xml:space="preserve">предварительный квалификационный тест </w:t>
        </w:r>
      </w:hyperlink>
      <w:r>
        <w:t>(</w:t>
      </w:r>
      <w:hyperlink r:id="rId8">
        <w:r>
          <w:rPr>
            <w:color w:val="0462C1"/>
            <w:u w:val="single" w:color="0462C1"/>
          </w:rPr>
          <w:t>https://mintrud.gov.ru/testing/default/view/4</w:t>
        </w:r>
      </w:hyperlink>
      <w:r>
        <w:t>) вне рамок конкурса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самостоятельной оценки</w:t>
      </w:r>
      <w:r>
        <w:rPr>
          <w:spacing w:val="1"/>
        </w:rPr>
        <w:t xml:space="preserve"> </w:t>
      </w:r>
      <w:r>
        <w:t>своего профессионального</w:t>
      </w:r>
      <w:r>
        <w:rPr>
          <w:spacing w:val="1"/>
        </w:rPr>
        <w:t xml:space="preserve"> </w:t>
      </w:r>
      <w:r>
        <w:t>уровня.</w:t>
      </w:r>
    </w:p>
    <w:p w14:paraId="59C0D790" w14:textId="219943B1" w:rsidR="008C458F" w:rsidRDefault="008C458F">
      <w:pPr>
        <w:pStyle w:val="a3"/>
        <w:spacing w:before="2" w:line="360" w:lineRule="auto"/>
        <w:ind w:left="321" w:right="111" w:firstLine="707"/>
      </w:pPr>
      <w:r>
        <w:t>В рамках индивидуального собеседования задаются вопросы, направленные на оценку профессионального уровня кандидата.</w:t>
      </w:r>
    </w:p>
    <w:sectPr w:rsidR="008C458F" w:rsidSect="003D3E10">
      <w:pgSz w:w="16840" w:h="11910" w:orient="landscape"/>
      <w:pgMar w:top="1060" w:right="10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0C3"/>
    <w:multiLevelType w:val="hybridMultilevel"/>
    <w:tmpl w:val="CE424C6A"/>
    <w:lvl w:ilvl="0" w:tplc="EAD6B1BC">
      <w:start w:val="1"/>
      <w:numFmt w:val="decimal"/>
      <w:lvlText w:val="%1."/>
      <w:lvlJc w:val="left"/>
      <w:pPr>
        <w:ind w:left="321" w:hanging="706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109ED172">
      <w:numFmt w:val="bullet"/>
      <w:lvlText w:val="•"/>
      <w:lvlJc w:val="left"/>
      <w:pPr>
        <w:ind w:left="1717" w:hanging="706"/>
      </w:pPr>
      <w:rPr>
        <w:rFonts w:hint="default"/>
      </w:rPr>
    </w:lvl>
    <w:lvl w:ilvl="2" w:tplc="A42EEE28">
      <w:numFmt w:val="bullet"/>
      <w:lvlText w:val="•"/>
      <w:lvlJc w:val="left"/>
      <w:pPr>
        <w:ind w:left="3115" w:hanging="706"/>
      </w:pPr>
      <w:rPr>
        <w:rFonts w:hint="default"/>
      </w:rPr>
    </w:lvl>
    <w:lvl w:ilvl="3" w:tplc="309C21EE">
      <w:numFmt w:val="bullet"/>
      <w:lvlText w:val="•"/>
      <w:lvlJc w:val="left"/>
      <w:pPr>
        <w:ind w:left="4513" w:hanging="706"/>
      </w:pPr>
      <w:rPr>
        <w:rFonts w:hint="default"/>
      </w:rPr>
    </w:lvl>
    <w:lvl w:ilvl="4" w:tplc="E9B8E348">
      <w:numFmt w:val="bullet"/>
      <w:lvlText w:val="•"/>
      <w:lvlJc w:val="left"/>
      <w:pPr>
        <w:ind w:left="5911" w:hanging="706"/>
      </w:pPr>
      <w:rPr>
        <w:rFonts w:hint="default"/>
      </w:rPr>
    </w:lvl>
    <w:lvl w:ilvl="5" w:tplc="F9A261B2">
      <w:numFmt w:val="bullet"/>
      <w:lvlText w:val="•"/>
      <w:lvlJc w:val="left"/>
      <w:pPr>
        <w:ind w:left="7309" w:hanging="706"/>
      </w:pPr>
      <w:rPr>
        <w:rFonts w:hint="default"/>
      </w:rPr>
    </w:lvl>
    <w:lvl w:ilvl="6" w:tplc="54AA8180">
      <w:numFmt w:val="bullet"/>
      <w:lvlText w:val="•"/>
      <w:lvlJc w:val="left"/>
      <w:pPr>
        <w:ind w:left="8707" w:hanging="706"/>
      </w:pPr>
      <w:rPr>
        <w:rFonts w:hint="default"/>
      </w:rPr>
    </w:lvl>
    <w:lvl w:ilvl="7" w:tplc="99F85994">
      <w:numFmt w:val="bullet"/>
      <w:lvlText w:val="•"/>
      <w:lvlJc w:val="left"/>
      <w:pPr>
        <w:ind w:left="10104" w:hanging="706"/>
      </w:pPr>
      <w:rPr>
        <w:rFonts w:hint="default"/>
      </w:rPr>
    </w:lvl>
    <w:lvl w:ilvl="8" w:tplc="D5604932">
      <w:numFmt w:val="bullet"/>
      <w:lvlText w:val="•"/>
      <w:lvlJc w:val="left"/>
      <w:pPr>
        <w:ind w:left="11502" w:hanging="706"/>
      </w:pPr>
      <w:rPr>
        <w:rFonts w:hint="default"/>
      </w:rPr>
    </w:lvl>
  </w:abstractNum>
  <w:abstractNum w:abstractNumId="1" w15:restartNumberingAfterBreak="0">
    <w:nsid w:val="49A87807"/>
    <w:multiLevelType w:val="hybridMultilevel"/>
    <w:tmpl w:val="D43C833E"/>
    <w:lvl w:ilvl="0" w:tplc="4FE09538">
      <w:numFmt w:val="bullet"/>
      <w:lvlText w:val=""/>
      <w:lvlJc w:val="left"/>
      <w:pPr>
        <w:ind w:left="462" w:hanging="361"/>
      </w:pPr>
      <w:rPr>
        <w:rFonts w:hint="default"/>
        <w:w w:val="100"/>
      </w:rPr>
    </w:lvl>
    <w:lvl w:ilvl="1" w:tplc="05DC073A">
      <w:numFmt w:val="bullet"/>
      <w:lvlText w:val="•"/>
      <w:lvlJc w:val="left"/>
      <w:pPr>
        <w:ind w:left="1843" w:hanging="361"/>
      </w:pPr>
      <w:rPr>
        <w:rFonts w:hint="default"/>
      </w:rPr>
    </w:lvl>
    <w:lvl w:ilvl="2" w:tplc="815ADAB0">
      <w:numFmt w:val="bullet"/>
      <w:lvlText w:val="•"/>
      <w:lvlJc w:val="left"/>
      <w:pPr>
        <w:ind w:left="3227" w:hanging="361"/>
      </w:pPr>
      <w:rPr>
        <w:rFonts w:hint="default"/>
      </w:rPr>
    </w:lvl>
    <w:lvl w:ilvl="3" w:tplc="175ED7C4">
      <w:numFmt w:val="bullet"/>
      <w:lvlText w:val="•"/>
      <w:lvlJc w:val="left"/>
      <w:pPr>
        <w:ind w:left="4611" w:hanging="361"/>
      </w:pPr>
      <w:rPr>
        <w:rFonts w:hint="default"/>
      </w:rPr>
    </w:lvl>
    <w:lvl w:ilvl="4" w:tplc="FE30080E">
      <w:numFmt w:val="bullet"/>
      <w:lvlText w:val="•"/>
      <w:lvlJc w:val="left"/>
      <w:pPr>
        <w:ind w:left="5995" w:hanging="361"/>
      </w:pPr>
      <w:rPr>
        <w:rFonts w:hint="default"/>
      </w:rPr>
    </w:lvl>
    <w:lvl w:ilvl="5" w:tplc="5DE0D288">
      <w:numFmt w:val="bullet"/>
      <w:lvlText w:val="•"/>
      <w:lvlJc w:val="left"/>
      <w:pPr>
        <w:ind w:left="7379" w:hanging="361"/>
      </w:pPr>
      <w:rPr>
        <w:rFonts w:hint="default"/>
      </w:rPr>
    </w:lvl>
    <w:lvl w:ilvl="6" w:tplc="2E14FC9E">
      <w:numFmt w:val="bullet"/>
      <w:lvlText w:val="•"/>
      <w:lvlJc w:val="left"/>
      <w:pPr>
        <w:ind w:left="8763" w:hanging="361"/>
      </w:pPr>
      <w:rPr>
        <w:rFonts w:hint="default"/>
      </w:rPr>
    </w:lvl>
    <w:lvl w:ilvl="7" w:tplc="E228BADE">
      <w:numFmt w:val="bullet"/>
      <w:lvlText w:val="•"/>
      <w:lvlJc w:val="left"/>
      <w:pPr>
        <w:ind w:left="10146" w:hanging="361"/>
      </w:pPr>
      <w:rPr>
        <w:rFonts w:hint="default"/>
      </w:rPr>
    </w:lvl>
    <w:lvl w:ilvl="8" w:tplc="573E6834">
      <w:numFmt w:val="bullet"/>
      <w:lvlText w:val="•"/>
      <w:lvlJc w:val="left"/>
      <w:pPr>
        <w:ind w:left="11530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29"/>
    <w:rsid w:val="0005753A"/>
    <w:rsid w:val="000B0326"/>
    <w:rsid w:val="001E2EC8"/>
    <w:rsid w:val="00287AA4"/>
    <w:rsid w:val="003705E4"/>
    <w:rsid w:val="003D3E10"/>
    <w:rsid w:val="004177E8"/>
    <w:rsid w:val="007F5B6B"/>
    <w:rsid w:val="008C458F"/>
    <w:rsid w:val="008D3152"/>
    <w:rsid w:val="008E55A4"/>
    <w:rsid w:val="009F5379"/>
    <w:rsid w:val="00A27E3B"/>
    <w:rsid w:val="00BC2330"/>
    <w:rsid w:val="00C2219B"/>
    <w:rsid w:val="00CE1629"/>
    <w:rsid w:val="00DF1AF2"/>
    <w:rsid w:val="00E8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44AEA"/>
  <w15:docId w15:val="{6762CE5B-BAAB-486B-9461-7C2AE8E6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E1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3D3E10"/>
    <w:pPr>
      <w:ind w:left="4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219B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3D3E10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D3E10"/>
    <w:pPr>
      <w:ind w:left="4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2219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3D3E10"/>
    <w:pPr>
      <w:ind w:left="321" w:firstLine="710"/>
      <w:jc w:val="both"/>
    </w:pPr>
  </w:style>
  <w:style w:type="paragraph" w:customStyle="1" w:styleId="TableParagraph">
    <w:name w:val="Table Paragraph"/>
    <w:basedOn w:val="a"/>
    <w:uiPriority w:val="99"/>
    <w:rsid w:val="003D3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testing/default/view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ud.gov.ru/testing/default/view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5025722681E108D5BCFA3B7638C072951687C430B6DBD3817D722FACD433E5728EE02CB3CBA705C43tDO" TargetMode="External"/><Relationship Id="rId5" Type="http://schemas.openxmlformats.org/officeDocument/2006/relationships/hyperlink" Target="consultantplus://offline/ref%3D45025722681E108D5BCFA3B7638C072951687C430B6DBD3817D722FACD433E5728EE02CB3CBA705B43t6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Панкратьев Илья</dc:creator>
  <cp:keywords/>
  <dc:description/>
  <cp:lastModifiedBy>Zverdvd.org</cp:lastModifiedBy>
  <cp:revision>2</cp:revision>
  <dcterms:created xsi:type="dcterms:W3CDTF">2024-03-27T13:47:00Z</dcterms:created>
  <dcterms:modified xsi:type="dcterms:W3CDTF">2024-03-27T13:47:00Z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